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D601" w14:textId="77777777" w:rsidR="001D37E5" w:rsidRDefault="001D37E5" w:rsidP="001D37E5">
      <w:pPr>
        <w:spacing w:after="0"/>
        <w:rPr>
          <w:b/>
          <w:i/>
          <w:sz w:val="28"/>
        </w:rPr>
      </w:pPr>
      <w:r>
        <w:rPr>
          <w:noProof/>
        </w:rPr>
        <w:drawing>
          <wp:anchor distT="0" distB="0" distL="114300" distR="114300" simplePos="0" relativeHeight="251653632" behindDoc="0" locked="0" layoutInCell="1" allowOverlap="1" wp14:anchorId="3C998CF8" wp14:editId="1A7B531B">
            <wp:simplePos x="0" y="0"/>
            <wp:positionH relativeFrom="column">
              <wp:posOffset>2197735</wp:posOffset>
            </wp:positionH>
            <wp:positionV relativeFrom="paragraph">
              <wp:posOffset>-1060450</wp:posOffset>
            </wp:positionV>
            <wp:extent cx="4251366" cy="105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B Logo full.jpg"/>
                    <pic:cNvPicPr/>
                  </pic:nvPicPr>
                  <pic:blipFill>
                    <a:blip r:embed="rId8">
                      <a:extLst>
                        <a:ext uri="{28A0092B-C50C-407E-A947-70E740481C1C}">
                          <a14:useLocalDpi xmlns:a14="http://schemas.microsoft.com/office/drawing/2010/main" val="0"/>
                        </a:ext>
                      </a:extLst>
                    </a:blip>
                    <a:stretch>
                      <a:fillRect/>
                    </a:stretch>
                  </pic:blipFill>
                  <pic:spPr>
                    <a:xfrm>
                      <a:off x="0" y="0"/>
                      <a:ext cx="4251366" cy="1054910"/>
                    </a:xfrm>
                    <a:prstGeom prst="rect">
                      <a:avLst/>
                    </a:prstGeom>
                  </pic:spPr>
                </pic:pic>
              </a:graphicData>
            </a:graphic>
            <wp14:sizeRelH relativeFrom="page">
              <wp14:pctWidth>0</wp14:pctWidth>
            </wp14:sizeRelH>
            <wp14:sizeRelV relativeFrom="page">
              <wp14:pctHeight>0</wp14:pctHeight>
            </wp14:sizeRelV>
          </wp:anchor>
        </w:drawing>
      </w:r>
    </w:p>
    <w:p w14:paraId="115F5EAF" w14:textId="14CBEE11" w:rsidR="00777AC2" w:rsidRPr="000E7EB2" w:rsidRDefault="00D506D9" w:rsidP="00777AC2">
      <w:pPr>
        <w:pBdr>
          <w:bottom w:val="single" w:sz="12" w:space="1" w:color="auto"/>
        </w:pBdr>
        <w:spacing w:after="0"/>
        <w:rPr>
          <w:b/>
          <w:i/>
          <w:sz w:val="28"/>
        </w:rPr>
      </w:pPr>
      <w:r>
        <w:rPr>
          <w:b/>
          <w:i/>
          <w:sz w:val="28"/>
        </w:rPr>
        <w:t>Description</w:t>
      </w:r>
    </w:p>
    <w:p w14:paraId="38F0595D" w14:textId="77777777" w:rsidR="00686C98" w:rsidRPr="00EA7DC4" w:rsidRDefault="00686C98" w:rsidP="001D0BC0">
      <w:pPr>
        <w:tabs>
          <w:tab w:val="left" w:pos="9180"/>
        </w:tabs>
        <w:spacing w:after="0"/>
        <w:ind w:right="18"/>
        <w:jc w:val="both"/>
        <w:rPr>
          <w:b/>
          <w:sz w:val="16"/>
          <w:u w:val="single"/>
        </w:rPr>
      </w:pPr>
    </w:p>
    <w:p w14:paraId="77A12537" w14:textId="22B85049" w:rsidR="00964B8C" w:rsidRDefault="00232D1D" w:rsidP="001D0BC0">
      <w:pPr>
        <w:tabs>
          <w:tab w:val="left" w:pos="9180"/>
        </w:tabs>
        <w:spacing w:after="0"/>
        <w:ind w:right="18"/>
        <w:jc w:val="both"/>
        <w:rPr>
          <w:b/>
          <w:u w:val="single"/>
        </w:rPr>
      </w:pPr>
      <w:r>
        <w:rPr>
          <w:b/>
          <w:u w:val="single"/>
        </w:rPr>
        <w:t>CPA Students:</w:t>
      </w:r>
    </w:p>
    <w:p w14:paraId="13ECB832" w14:textId="77777777" w:rsidR="00232D1D" w:rsidRDefault="00232D1D" w:rsidP="001D0BC0">
      <w:pPr>
        <w:tabs>
          <w:tab w:val="left" w:pos="9180"/>
        </w:tabs>
        <w:spacing w:after="0"/>
        <w:ind w:right="18"/>
        <w:jc w:val="both"/>
        <w:rPr>
          <w:b/>
          <w:u w:val="single"/>
        </w:rPr>
      </w:pPr>
    </w:p>
    <w:p w14:paraId="4CAE4098" w14:textId="141EC018" w:rsidR="00232D1D" w:rsidRDefault="00232D1D" w:rsidP="00232D1D">
      <w:pPr>
        <w:tabs>
          <w:tab w:val="left" w:pos="9180"/>
        </w:tabs>
        <w:spacing w:after="120"/>
        <w:ind w:right="18"/>
        <w:jc w:val="both"/>
      </w:pPr>
      <w:bookmarkStart w:id="0" w:name="_Hlk16236111"/>
      <w:bookmarkStart w:id="1" w:name="_GoBack"/>
      <w:r>
        <w:t xml:space="preserve">Chan Nowosad Boates Inc. (CNB) </w:t>
      </w:r>
      <w:bookmarkEnd w:id="0"/>
      <w:bookmarkEnd w:id="1"/>
      <w:r>
        <w:t>is seeking a CPA student to work out of our Campbell River or Courtenay offices. With an office in Campbell River and Courtenay, as a CPA student you will have your choice of which location best suits you.</w:t>
      </w:r>
      <w:r w:rsidR="0090633A">
        <w:t xml:space="preserve"> </w:t>
      </w:r>
    </w:p>
    <w:p w14:paraId="53F0F4C3" w14:textId="36D1404F" w:rsidR="00232D1D" w:rsidRDefault="00232D1D" w:rsidP="00232D1D">
      <w:pPr>
        <w:tabs>
          <w:tab w:val="left" w:pos="9180"/>
        </w:tabs>
        <w:spacing w:after="120"/>
        <w:ind w:right="18"/>
        <w:jc w:val="both"/>
      </w:pPr>
      <w:r>
        <w:t>CNB currently has 8 CPA students, so you will not be alone in your path to obtaining your CPA designation. You will have a wealth of knowledge and experience to draw from, from those students and the other CPA's and partners at CNB.</w:t>
      </w:r>
    </w:p>
    <w:p w14:paraId="149CD544" w14:textId="4C0F06F1" w:rsidR="00A30F8E" w:rsidRDefault="00A30F8E" w:rsidP="00232D1D">
      <w:pPr>
        <w:tabs>
          <w:tab w:val="left" w:pos="9180"/>
        </w:tabs>
        <w:spacing w:after="120"/>
        <w:ind w:right="18"/>
        <w:jc w:val="both"/>
      </w:pPr>
      <w:r>
        <w:t xml:space="preserve">Ideal candidates are eligible to enroll in the CPA Professional Education Program (PEP), are motivated to develop themselves professionally, and have a strong work ethic. </w:t>
      </w:r>
    </w:p>
    <w:p w14:paraId="5DEACC1B" w14:textId="06E255A3" w:rsidR="00232D1D" w:rsidRDefault="00232D1D" w:rsidP="00232D1D">
      <w:pPr>
        <w:tabs>
          <w:tab w:val="left" w:pos="9180"/>
        </w:tabs>
        <w:spacing w:after="120"/>
        <w:ind w:right="18"/>
        <w:jc w:val="both"/>
      </w:pPr>
      <w:r>
        <w:t>As a CPA student at CNB, you will obtain a tremendous amount of knowledge and experience preparing personal tax returns, corporate tax returns and financial statements and preparing audit and review engagements. When it comes time to write the CFE, you will have a very well-rounded foundation when contrasted to some of your peers at larger firms who may only have experience in audits.</w:t>
      </w:r>
      <w:r w:rsidR="00933C4D">
        <w:t xml:space="preserve"> CNB offers a Pre-Approved Program Route, where your training and practical experience are pre-approved by CPABC.</w:t>
      </w:r>
    </w:p>
    <w:p w14:paraId="13A51DE6" w14:textId="02375352" w:rsidR="00232D1D" w:rsidRDefault="00232D1D" w:rsidP="00232D1D">
      <w:pPr>
        <w:tabs>
          <w:tab w:val="left" w:pos="9180"/>
        </w:tabs>
        <w:spacing w:after="120"/>
        <w:ind w:right="18"/>
        <w:jc w:val="both"/>
      </w:pPr>
      <w:r>
        <w:t xml:space="preserve">CNB also pays for </w:t>
      </w:r>
      <w:r w:rsidR="004C6D76">
        <w:t xml:space="preserve">all </w:t>
      </w:r>
      <w:r>
        <w:t>costs associated with obtaining your C</w:t>
      </w:r>
      <w:r w:rsidR="00940D48">
        <w:t>PA</w:t>
      </w:r>
      <w:r>
        <w:t>, from travel to the respective courses to the courses themselves at rates equal to or in excess of larger National firms.</w:t>
      </w:r>
    </w:p>
    <w:p w14:paraId="645B662C" w14:textId="6DD58BEB" w:rsidR="00897123" w:rsidRDefault="00232D1D" w:rsidP="00232D1D">
      <w:pPr>
        <w:tabs>
          <w:tab w:val="left" w:pos="9180"/>
        </w:tabs>
        <w:spacing w:after="120"/>
        <w:ind w:right="18"/>
        <w:jc w:val="both"/>
      </w:pPr>
      <w:r>
        <w:t>The position posted is a full-time position of 35 hours a week from May - February and 44 hours a week from March - April.</w:t>
      </w:r>
      <w:r w:rsidR="00B00AD9" w:rsidRPr="00B00AD9">
        <w:t xml:space="preserve"> </w:t>
      </w:r>
      <w:r w:rsidR="00B00AD9">
        <w:t>The successful candidates for the CPA Student positions</w:t>
      </w:r>
      <w:r w:rsidR="00897123">
        <w:t xml:space="preserve"> can start in January, May or September.</w:t>
      </w:r>
    </w:p>
    <w:p w14:paraId="732656FD" w14:textId="75975AEA" w:rsidR="00232D1D" w:rsidRDefault="00232D1D" w:rsidP="00232D1D">
      <w:pPr>
        <w:tabs>
          <w:tab w:val="left" w:pos="9180"/>
        </w:tabs>
        <w:spacing w:after="120"/>
        <w:ind w:right="18"/>
        <w:jc w:val="both"/>
      </w:pPr>
      <w:r>
        <w:t>CNB offers very competitive compensation of $40K a year or more, depending on your experience; employment benefits including health benefits, flex time</w:t>
      </w:r>
      <w:r w:rsidR="00933C4D">
        <w:t>,</w:t>
      </w:r>
      <w:r>
        <w:t xml:space="preserve"> and RRSP matching; and a great workplace atmosphere.</w:t>
      </w:r>
    </w:p>
    <w:p w14:paraId="20E4104A" w14:textId="3D25B5CC" w:rsidR="00232D1D" w:rsidRDefault="00232D1D" w:rsidP="00232D1D">
      <w:pPr>
        <w:tabs>
          <w:tab w:val="left" w:pos="9180"/>
        </w:tabs>
        <w:spacing w:after="120"/>
        <w:ind w:right="18"/>
        <w:jc w:val="both"/>
      </w:pPr>
      <w:r>
        <w:t>If you would like to be part of our team, please submit a cover letter, your resume and your recent university transcript to Derek Lamb or deliver your resume with cover letter to the attention of Derek Lamb at either of our offices (</w:t>
      </w:r>
      <w:r w:rsidR="00352E01">
        <w:t>addresses listed below</w:t>
      </w:r>
      <w:r>
        <w:t>).</w:t>
      </w:r>
    </w:p>
    <w:p w14:paraId="3E7776F6" w14:textId="2A1B434D" w:rsidR="00D506D9" w:rsidRDefault="00232D1D" w:rsidP="00A30F8E">
      <w:pPr>
        <w:tabs>
          <w:tab w:val="left" w:pos="9180"/>
        </w:tabs>
        <w:spacing w:after="120"/>
        <w:ind w:right="18"/>
        <w:jc w:val="both"/>
      </w:pPr>
      <w:r>
        <w:t>We thank all applicants, however only those selected for interviews will be contacted.</w:t>
      </w:r>
    </w:p>
    <w:p w14:paraId="7AC81373" w14:textId="6E78C4DC" w:rsidR="00B800C0" w:rsidRPr="000E7EB2" w:rsidRDefault="00BA6805" w:rsidP="00B800C0">
      <w:pPr>
        <w:pBdr>
          <w:bottom w:val="single" w:sz="12" w:space="1" w:color="auto"/>
        </w:pBdr>
        <w:spacing w:after="0"/>
        <w:rPr>
          <w:b/>
          <w:i/>
          <w:sz w:val="28"/>
        </w:rPr>
      </w:pPr>
      <w:r>
        <w:rPr>
          <w:b/>
          <w:i/>
          <w:sz w:val="28"/>
        </w:rPr>
        <w:t>Responsibilities</w:t>
      </w:r>
    </w:p>
    <w:p w14:paraId="20E91544" w14:textId="77777777" w:rsidR="00436A28" w:rsidRDefault="00436A28" w:rsidP="0068234E">
      <w:pPr>
        <w:spacing w:after="0"/>
        <w:jc w:val="both"/>
      </w:pPr>
    </w:p>
    <w:p w14:paraId="3BAC0D54" w14:textId="7E51BDBE" w:rsidR="0068234E" w:rsidRDefault="0068234E" w:rsidP="0068234E">
      <w:pPr>
        <w:spacing w:after="0"/>
        <w:jc w:val="both"/>
      </w:pPr>
      <w:r>
        <w:t xml:space="preserve">The </w:t>
      </w:r>
      <w:r w:rsidR="00777AC2">
        <w:t>CPA Student</w:t>
      </w:r>
      <w:r>
        <w:t xml:space="preserve"> will be working on and responsible for the following items:</w:t>
      </w:r>
    </w:p>
    <w:p w14:paraId="52882289" w14:textId="77777777" w:rsidR="008E4291" w:rsidRPr="008E4291" w:rsidRDefault="008E4291" w:rsidP="0068234E">
      <w:pPr>
        <w:spacing w:after="0"/>
        <w:jc w:val="both"/>
        <w:rPr>
          <w:sz w:val="8"/>
          <w:szCs w:val="8"/>
        </w:rPr>
      </w:pPr>
    </w:p>
    <w:p w14:paraId="4BA1C580" w14:textId="04C7F4AD" w:rsidR="008E4291" w:rsidRDefault="008E4291" w:rsidP="008E4291">
      <w:pPr>
        <w:pStyle w:val="ListParagraph"/>
        <w:numPr>
          <w:ilvl w:val="0"/>
          <w:numId w:val="5"/>
        </w:numPr>
        <w:spacing w:after="0"/>
        <w:jc w:val="both"/>
      </w:pPr>
      <w:r>
        <w:t>Preparation of notice to reader, review, and audit</w:t>
      </w:r>
      <w:r w:rsidR="001D0BC0">
        <w:t xml:space="preserve"> engagements</w:t>
      </w:r>
      <w:r w:rsidR="00777AC2">
        <w:t>;</w:t>
      </w:r>
    </w:p>
    <w:p w14:paraId="18229047" w14:textId="2EF1DF75" w:rsidR="00683A52" w:rsidRDefault="00683A52" w:rsidP="00683A52">
      <w:pPr>
        <w:pStyle w:val="ListParagraph"/>
        <w:numPr>
          <w:ilvl w:val="0"/>
          <w:numId w:val="5"/>
        </w:numPr>
        <w:spacing w:after="0"/>
        <w:jc w:val="both"/>
      </w:pPr>
      <w:r>
        <w:t>Preparation of personal tax files and assistance where required with administrative duties</w:t>
      </w:r>
      <w:r w:rsidR="00777AC2">
        <w:t>;</w:t>
      </w:r>
      <w:r w:rsidR="00940D48">
        <w:t xml:space="preserve"> and</w:t>
      </w:r>
    </w:p>
    <w:p w14:paraId="01059FEE" w14:textId="77DFE945" w:rsidR="00683A52" w:rsidRDefault="0068234E" w:rsidP="00683A52">
      <w:pPr>
        <w:pStyle w:val="ListParagraph"/>
        <w:numPr>
          <w:ilvl w:val="0"/>
          <w:numId w:val="5"/>
        </w:numPr>
        <w:spacing w:after="0"/>
        <w:jc w:val="both"/>
      </w:pPr>
      <w:r>
        <w:t>Exposure to advisory work such as valuations, estate planning, and tax planning</w:t>
      </w:r>
      <w:r w:rsidR="00940D48">
        <w:t>.</w:t>
      </w:r>
    </w:p>
    <w:p w14:paraId="5FF354AE" w14:textId="77777777" w:rsidR="00E510D1" w:rsidRDefault="00E510D1" w:rsidP="00436A28">
      <w:pPr>
        <w:jc w:val="both"/>
      </w:pPr>
    </w:p>
    <w:p w14:paraId="40603E96" w14:textId="77777777" w:rsidR="009D448E" w:rsidRDefault="009D448E" w:rsidP="00777AC2">
      <w:pPr>
        <w:pBdr>
          <w:bottom w:val="single" w:sz="12" w:space="1" w:color="auto"/>
        </w:pBdr>
        <w:spacing w:after="0"/>
        <w:rPr>
          <w:b/>
          <w:i/>
          <w:sz w:val="28"/>
        </w:rPr>
      </w:pPr>
    </w:p>
    <w:p w14:paraId="119B1699" w14:textId="77777777" w:rsidR="009D448E" w:rsidRDefault="009D448E" w:rsidP="00777AC2">
      <w:pPr>
        <w:pBdr>
          <w:bottom w:val="single" w:sz="12" w:space="1" w:color="auto"/>
        </w:pBdr>
        <w:spacing w:after="0"/>
        <w:rPr>
          <w:b/>
          <w:i/>
          <w:sz w:val="28"/>
        </w:rPr>
      </w:pPr>
    </w:p>
    <w:p w14:paraId="7B4806DF" w14:textId="77777777" w:rsidR="009D448E" w:rsidRDefault="009D448E" w:rsidP="00777AC2">
      <w:pPr>
        <w:pBdr>
          <w:bottom w:val="single" w:sz="12" w:space="1" w:color="auto"/>
        </w:pBdr>
        <w:spacing w:after="0"/>
        <w:rPr>
          <w:b/>
          <w:i/>
          <w:sz w:val="28"/>
        </w:rPr>
      </w:pPr>
    </w:p>
    <w:p w14:paraId="7000705D" w14:textId="05BE9432" w:rsidR="00777AC2" w:rsidRPr="000E7EB2" w:rsidRDefault="00650D7D" w:rsidP="00777AC2">
      <w:pPr>
        <w:pBdr>
          <w:bottom w:val="single" w:sz="12" w:space="1" w:color="auto"/>
        </w:pBdr>
        <w:spacing w:after="0"/>
        <w:rPr>
          <w:b/>
          <w:i/>
          <w:sz w:val="28"/>
        </w:rPr>
      </w:pPr>
      <w:r>
        <w:rPr>
          <w:noProof/>
        </w:rPr>
        <w:drawing>
          <wp:anchor distT="0" distB="0" distL="114300" distR="114300" simplePos="0" relativeHeight="251654656" behindDoc="0" locked="0" layoutInCell="1" allowOverlap="1" wp14:anchorId="4B65A044" wp14:editId="14C23329">
            <wp:simplePos x="0" y="0"/>
            <wp:positionH relativeFrom="column">
              <wp:posOffset>2095945</wp:posOffset>
            </wp:positionH>
            <wp:positionV relativeFrom="page">
              <wp:posOffset>274320</wp:posOffset>
            </wp:positionV>
            <wp:extent cx="4343400"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B Logo full.jpg"/>
                    <pic:cNvPicPr/>
                  </pic:nvPicPr>
                  <pic:blipFill>
                    <a:blip r:embed="rId8">
                      <a:extLst>
                        <a:ext uri="{28A0092B-C50C-407E-A947-70E740481C1C}">
                          <a14:useLocalDpi xmlns:a14="http://schemas.microsoft.com/office/drawing/2010/main" val="0"/>
                        </a:ext>
                      </a:extLst>
                    </a:blip>
                    <a:stretch>
                      <a:fillRect/>
                    </a:stretch>
                  </pic:blipFill>
                  <pic:spPr>
                    <a:xfrm>
                      <a:off x="0" y="0"/>
                      <a:ext cx="4343400" cy="1078992"/>
                    </a:xfrm>
                    <a:prstGeom prst="rect">
                      <a:avLst/>
                    </a:prstGeom>
                  </pic:spPr>
                </pic:pic>
              </a:graphicData>
            </a:graphic>
            <wp14:sizeRelH relativeFrom="page">
              <wp14:pctWidth>0</wp14:pctWidth>
            </wp14:sizeRelH>
            <wp14:sizeRelV relativeFrom="page">
              <wp14:pctHeight>0</wp14:pctHeight>
            </wp14:sizeRelV>
          </wp:anchor>
        </w:drawing>
      </w:r>
      <w:r w:rsidR="00B800C0">
        <w:rPr>
          <w:b/>
          <w:i/>
          <w:sz w:val="28"/>
        </w:rPr>
        <w:t>About Us</w:t>
      </w:r>
    </w:p>
    <w:p w14:paraId="4B463351" w14:textId="77777777" w:rsidR="00313615" w:rsidRDefault="00313615" w:rsidP="00650D7D">
      <w:pPr>
        <w:spacing w:after="0"/>
        <w:jc w:val="both"/>
      </w:pPr>
    </w:p>
    <w:p w14:paraId="5F2B8A68" w14:textId="203C0E5D" w:rsidR="00650D7D" w:rsidRPr="00EA7DC4" w:rsidRDefault="001D37E5" w:rsidP="00650D7D">
      <w:pPr>
        <w:spacing w:after="0"/>
        <w:jc w:val="both"/>
        <w:rPr>
          <w:sz w:val="16"/>
        </w:rPr>
      </w:pPr>
      <w:r w:rsidRPr="00777AC2">
        <w:t>With offices in both Campbell River and Courtenay, o</w:t>
      </w:r>
      <w:r w:rsidR="0068234E" w:rsidRPr="00777AC2">
        <w:t xml:space="preserve">ur firm has </w:t>
      </w:r>
      <w:r w:rsidR="001D0BC0" w:rsidRPr="00777AC2">
        <w:t>35+</w:t>
      </w:r>
      <w:r w:rsidR="0068234E" w:rsidRPr="00777AC2">
        <w:t xml:space="preserve"> full</w:t>
      </w:r>
      <w:r w:rsidR="00940D48">
        <w:t>-</w:t>
      </w:r>
      <w:r w:rsidR="0068234E" w:rsidRPr="00777AC2">
        <w:t>time professionals</w:t>
      </w:r>
      <w:r w:rsidR="001D0BC0" w:rsidRPr="00777AC2">
        <w:t xml:space="preserve"> including designated CPA’s, </w:t>
      </w:r>
      <w:r w:rsidR="00897123">
        <w:t>technicians</w:t>
      </w:r>
      <w:r w:rsidR="001D0BC0" w:rsidRPr="00777AC2">
        <w:t xml:space="preserve">, CPA students and </w:t>
      </w:r>
      <w:r w:rsidR="0068234E" w:rsidRPr="00777AC2">
        <w:t>administrative staff. Our professionals possess a wide range of skills and experience</w:t>
      </w:r>
      <w:r w:rsidR="00777AC2" w:rsidRPr="00777AC2">
        <w:t>,</w:t>
      </w:r>
      <w:r w:rsidR="0068234E" w:rsidRPr="00777AC2">
        <w:t xml:space="preserve"> making </w:t>
      </w:r>
      <w:r w:rsidR="00897123">
        <w:t>CNB</w:t>
      </w:r>
      <w:r w:rsidR="0068234E" w:rsidRPr="00777AC2">
        <w:t xml:space="preserve"> an ideal place for a student to learn about the industry</w:t>
      </w:r>
      <w:r w:rsidR="00D506D9">
        <w:t xml:space="preserve">. </w:t>
      </w:r>
      <w:r w:rsidR="0068234E" w:rsidRPr="00777AC2">
        <w:t>Our fir</w:t>
      </w:r>
      <w:r w:rsidR="00CA36A7" w:rsidRPr="00777AC2">
        <w:t xml:space="preserve">m presently employs </w:t>
      </w:r>
      <w:r w:rsidR="00777AC2" w:rsidRPr="00777AC2">
        <w:t>8</w:t>
      </w:r>
      <w:r w:rsidR="0068234E" w:rsidRPr="00777AC2">
        <w:t xml:space="preserve"> CPA students.</w:t>
      </w:r>
      <w:r w:rsidR="0068234E">
        <w:t xml:space="preserve"> </w:t>
      </w:r>
    </w:p>
    <w:p w14:paraId="2469ABC6" w14:textId="77777777" w:rsidR="00996C7A" w:rsidRPr="00996C7A" w:rsidRDefault="00996C7A" w:rsidP="00650D7D">
      <w:pPr>
        <w:spacing w:after="0"/>
        <w:rPr>
          <w:sz w:val="16"/>
        </w:rPr>
      </w:pPr>
    </w:p>
    <w:p w14:paraId="04EF854E" w14:textId="77777777" w:rsidR="00B800C0" w:rsidRDefault="00B800C0" w:rsidP="00650D7D">
      <w:pPr>
        <w:spacing w:after="0"/>
      </w:pPr>
      <w:r>
        <w:t>We offer work experience in:</w:t>
      </w:r>
    </w:p>
    <w:p w14:paraId="73D9A18D" w14:textId="77777777" w:rsidR="00B800C0" w:rsidRPr="0023326D" w:rsidRDefault="00B800C0" w:rsidP="00B800C0">
      <w:pPr>
        <w:spacing w:after="0"/>
        <w:rPr>
          <w:sz w:val="10"/>
        </w:rPr>
      </w:pPr>
    </w:p>
    <w:p w14:paraId="7F17A278" w14:textId="77777777" w:rsidR="00B800C0" w:rsidRDefault="00B800C0" w:rsidP="00B800C0">
      <w:pPr>
        <w:pStyle w:val="ListParagraph"/>
        <w:numPr>
          <w:ilvl w:val="0"/>
          <w:numId w:val="2"/>
        </w:numPr>
        <w:spacing w:after="0"/>
        <w:sectPr w:rsidR="00B800C0" w:rsidSect="0068234E">
          <w:headerReference w:type="first" r:id="rId9"/>
          <w:type w:val="continuous"/>
          <w:pgSz w:w="12240" w:h="15840"/>
          <w:pgMar w:top="1152" w:right="1296" w:bottom="1152" w:left="1296" w:header="720" w:footer="720" w:gutter="0"/>
          <w:cols w:space="720"/>
          <w:titlePg/>
          <w:docGrid w:linePitch="360"/>
        </w:sectPr>
      </w:pPr>
    </w:p>
    <w:p w14:paraId="48C0C65C" w14:textId="77777777" w:rsidR="00B800C0" w:rsidRDefault="00B800C0" w:rsidP="00B800C0">
      <w:pPr>
        <w:pStyle w:val="ListParagraph"/>
        <w:numPr>
          <w:ilvl w:val="0"/>
          <w:numId w:val="2"/>
        </w:numPr>
        <w:spacing w:after="0"/>
        <w:ind w:left="1260" w:right="477"/>
      </w:pPr>
      <w:r>
        <w:t>Audit &amp; Accounting</w:t>
      </w:r>
    </w:p>
    <w:p w14:paraId="26869F80" w14:textId="77777777" w:rsidR="00B800C0" w:rsidRDefault="00B800C0" w:rsidP="00B800C0">
      <w:pPr>
        <w:pStyle w:val="ListParagraph"/>
        <w:numPr>
          <w:ilvl w:val="0"/>
          <w:numId w:val="2"/>
        </w:numPr>
        <w:spacing w:after="0"/>
        <w:ind w:left="1260" w:right="477"/>
      </w:pPr>
      <w:r>
        <w:t>Taxation</w:t>
      </w:r>
    </w:p>
    <w:p w14:paraId="15A1B071" w14:textId="77777777" w:rsidR="00B800C0" w:rsidRDefault="00B800C0" w:rsidP="00B800C0">
      <w:pPr>
        <w:pStyle w:val="ListParagraph"/>
        <w:numPr>
          <w:ilvl w:val="0"/>
          <w:numId w:val="2"/>
        </w:numPr>
        <w:spacing w:after="0"/>
        <w:ind w:left="1260" w:right="477"/>
      </w:pPr>
      <w:r>
        <w:t>Business Advisory</w:t>
      </w:r>
    </w:p>
    <w:p w14:paraId="76FAA8B4" w14:textId="77777777" w:rsidR="00B800C0" w:rsidRDefault="00B800C0" w:rsidP="00B800C0">
      <w:pPr>
        <w:pStyle w:val="ListParagraph"/>
        <w:numPr>
          <w:ilvl w:val="0"/>
          <w:numId w:val="2"/>
        </w:numPr>
        <w:spacing w:after="0"/>
        <w:ind w:left="360"/>
      </w:pPr>
      <w:r>
        <w:t>Business Valuations</w:t>
      </w:r>
    </w:p>
    <w:p w14:paraId="0926F070" w14:textId="77777777" w:rsidR="00B800C0" w:rsidRDefault="00B800C0" w:rsidP="00B800C0">
      <w:pPr>
        <w:pStyle w:val="ListParagraph"/>
        <w:numPr>
          <w:ilvl w:val="0"/>
          <w:numId w:val="2"/>
        </w:numPr>
        <w:spacing w:after="0"/>
        <w:ind w:left="360"/>
      </w:pPr>
      <w:r>
        <w:t>Reorganizations</w:t>
      </w:r>
    </w:p>
    <w:p w14:paraId="35E2B3A8" w14:textId="77777777" w:rsidR="00B800C0" w:rsidRDefault="00B800C0" w:rsidP="00B800C0">
      <w:pPr>
        <w:pStyle w:val="ListParagraph"/>
        <w:numPr>
          <w:ilvl w:val="0"/>
          <w:numId w:val="2"/>
        </w:numPr>
        <w:spacing w:after="0"/>
        <w:ind w:left="360"/>
      </w:pPr>
      <w:r>
        <w:t>Bookkeeping</w:t>
      </w:r>
    </w:p>
    <w:p w14:paraId="55130BFF" w14:textId="77777777" w:rsidR="00B800C0" w:rsidRDefault="00B800C0" w:rsidP="00B800C0">
      <w:pPr>
        <w:spacing w:after="0"/>
        <w:rPr>
          <w:sz w:val="14"/>
        </w:rPr>
        <w:sectPr w:rsidR="00B800C0" w:rsidSect="00C14D6D">
          <w:type w:val="continuous"/>
          <w:pgSz w:w="12240" w:h="15840"/>
          <w:pgMar w:top="1152" w:right="1296" w:bottom="1152" w:left="1710" w:header="720" w:footer="720" w:gutter="0"/>
          <w:cols w:num="2" w:space="126"/>
          <w:docGrid w:linePitch="360"/>
        </w:sectPr>
      </w:pPr>
    </w:p>
    <w:p w14:paraId="56C018EA" w14:textId="77777777" w:rsidR="00B800C0" w:rsidRPr="00CA36A7" w:rsidRDefault="00B800C0" w:rsidP="00B800C0">
      <w:pPr>
        <w:spacing w:after="0"/>
        <w:rPr>
          <w:sz w:val="10"/>
          <w:szCs w:val="10"/>
        </w:rPr>
      </w:pPr>
    </w:p>
    <w:p w14:paraId="6F10160D" w14:textId="77777777" w:rsidR="00E510D1" w:rsidRDefault="00E510D1" w:rsidP="00CE52C9">
      <w:pPr>
        <w:spacing w:after="0"/>
        <w:jc w:val="both"/>
        <w:sectPr w:rsidR="00E510D1" w:rsidSect="00E60676">
          <w:type w:val="continuous"/>
          <w:pgSz w:w="12240" w:h="15840"/>
          <w:pgMar w:top="1152" w:right="1296" w:bottom="1152" w:left="1296" w:header="720" w:footer="720" w:gutter="0"/>
          <w:cols w:num="2" w:space="720"/>
          <w:docGrid w:linePitch="360"/>
        </w:sectPr>
      </w:pPr>
    </w:p>
    <w:p w14:paraId="2288BCB3" w14:textId="2C3F0D11" w:rsidR="0068234E" w:rsidRDefault="00B800C0" w:rsidP="00CE52C9">
      <w:pPr>
        <w:spacing w:after="0"/>
        <w:jc w:val="both"/>
      </w:pPr>
      <w:r>
        <w:t>We serve a diverse group of clients</w:t>
      </w:r>
      <w:r w:rsidR="00EA7DC4">
        <w:t xml:space="preserve"> across the Island and throughout BC, including multi-national corporations</w:t>
      </w:r>
      <w:r>
        <w:t xml:space="preserve">. Students will obtain experience working with financial institutions, government organizations, forestry and fishing operations, </w:t>
      </w:r>
      <w:r w:rsidR="00EA7DC4">
        <w:t xml:space="preserve">recreational services, </w:t>
      </w:r>
      <w:r>
        <w:t>individual tax needs, and small businesses.</w:t>
      </w:r>
      <w:r w:rsidR="0068234E">
        <w:t xml:space="preserve"> We also work with IFRS, ASPE, ASNPO, and PSA</w:t>
      </w:r>
      <w:r w:rsidR="004C6D76">
        <w:t>S</w:t>
      </w:r>
      <w:r w:rsidR="0068234E">
        <w:t>.</w:t>
      </w:r>
    </w:p>
    <w:p w14:paraId="72BBE3E2" w14:textId="77777777" w:rsidR="0068234E" w:rsidRPr="00EA7DC4" w:rsidRDefault="0068234E" w:rsidP="0068234E">
      <w:pPr>
        <w:spacing w:after="0"/>
        <w:rPr>
          <w:sz w:val="16"/>
        </w:rPr>
      </w:pPr>
    </w:p>
    <w:p w14:paraId="2D225288" w14:textId="77777777" w:rsidR="0068234E" w:rsidRDefault="0068234E" w:rsidP="0068234E">
      <w:pPr>
        <w:spacing w:after="0"/>
        <w:jc w:val="both"/>
      </w:pPr>
      <w:r>
        <w:t xml:space="preserve">This environment provides an excellent resource for a student as they can learn from their peers and gain an understanding of the requirements of the career path that they are entering. Our CPA’s bring a </w:t>
      </w:r>
      <w:r w:rsidR="00CA36A7">
        <w:t>wealth of knowledge to the firm –</w:t>
      </w:r>
      <w:r>
        <w:t xml:space="preserve"> bringing their experience and training </w:t>
      </w:r>
      <w:r w:rsidR="00CA36A7">
        <w:t>from</w:t>
      </w:r>
      <w:r>
        <w:t xml:space="preserve"> large multinational firms and providing it to our firm</w:t>
      </w:r>
      <w:r w:rsidR="00CA36A7">
        <w:t>’</w:t>
      </w:r>
      <w:r>
        <w:t>s CPA students.</w:t>
      </w:r>
    </w:p>
    <w:p w14:paraId="18C507F2" w14:textId="77777777" w:rsidR="00B800C0" w:rsidRDefault="00B800C0" w:rsidP="00B800C0">
      <w:pPr>
        <w:spacing w:after="0"/>
      </w:pPr>
    </w:p>
    <w:p w14:paraId="221F4BD0" w14:textId="77777777" w:rsidR="00E510D1" w:rsidRDefault="00E510D1" w:rsidP="002C4B89">
      <w:pPr>
        <w:sectPr w:rsidR="00E510D1" w:rsidSect="00E510D1">
          <w:type w:val="continuous"/>
          <w:pgSz w:w="12240" w:h="15840"/>
          <w:pgMar w:top="1152" w:right="1296" w:bottom="1152" w:left="1296" w:header="720" w:footer="720" w:gutter="0"/>
          <w:cols w:space="720"/>
          <w:docGrid w:linePitch="360"/>
        </w:sectPr>
      </w:pPr>
    </w:p>
    <w:p w14:paraId="36E59624" w14:textId="77777777" w:rsidR="00E510D1" w:rsidRDefault="00E510D1" w:rsidP="00E510D1">
      <w:pPr>
        <w:spacing w:after="0"/>
      </w:pPr>
      <w:r w:rsidRPr="002C4B89">
        <w:rPr>
          <w:b/>
          <w:i/>
          <w:sz w:val="28"/>
        </w:rPr>
        <w:t>Who to contact?</w:t>
      </w:r>
    </w:p>
    <w:p w14:paraId="20BDC204" w14:textId="77777777" w:rsidR="00E510D1" w:rsidRPr="00BD2FBC" w:rsidRDefault="00E510D1" w:rsidP="00E510D1">
      <w:pPr>
        <w:pBdr>
          <w:bottom w:val="single" w:sz="12" w:space="1" w:color="auto"/>
        </w:pBdr>
        <w:spacing w:after="0"/>
        <w:rPr>
          <w:sz w:val="2"/>
          <w:szCs w:val="2"/>
        </w:rPr>
      </w:pPr>
    </w:p>
    <w:p w14:paraId="2AC8CC40" w14:textId="77777777" w:rsidR="00E510D1" w:rsidRDefault="00E510D1" w:rsidP="00E510D1">
      <w:pPr>
        <w:pBdr>
          <w:bottom w:val="single" w:sz="12" w:space="1" w:color="auto"/>
        </w:pBdr>
        <w:spacing w:after="0"/>
        <w:sectPr w:rsidR="00E510D1" w:rsidSect="00C14D6D">
          <w:type w:val="continuous"/>
          <w:pgSz w:w="12240" w:h="15840"/>
          <w:pgMar w:top="1152" w:right="1296" w:bottom="1152" w:left="1296" w:header="720" w:footer="720" w:gutter="0"/>
          <w:cols w:space="720"/>
          <w:docGrid w:linePitch="360"/>
        </w:sectPr>
      </w:pPr>
    </w:p>
    <w:p w14:paraId="745080F3" w14:textId="77777777" w:rsidR="00E510D1" w:rsidRDefault="00E510D1" w:rsidP="00E510D1">
      <w:pPr>
        <w:spacing w:after="0"/>
      </w:pPr>
    </w:p>
    <w:p w14:paraId="4F6FD1FA" w14:textId="5B2EB691" w:rsidR="00E510D1" w:rsidRPr="00283FFD" w:rsidRDefault="00283FFD" w:rsidP="00C81C08">
      <w:pPr>
        <w:spacing w:after="0"/>
        <w:ind w:left="630" w:firstLine="90"/>
      </w:pPr>
      <w:r w:rsidRPr="00283FFD">
        <w:t>Derek Lamb</w:t>
      </w:r>
      <w:r w:rsidR="00E510D1" w:rsidRPr="00283FFD">
        <w:t>, CPA, CA</w:t>
      </w:r>
    </w:p>
    <w:p w14:paraId="0FD74CA6" w14:textId="28E19344" w:rsidR="00E510D1" w:rsidRPr="00436A28" w:rsidRDefault="00283FFD" w:rsidP="00C81C08">
      <w:pPr>
        <w:spacing w:after="0"/>
        <w:ind w:left="630" w:firstLine="90"/>
      </w:pPr>
      <w:r w:rsidRPr="00436A28">
        <w:t>Partner</w:t>
      </w:r>
      <w:r w:rsidR="00E510D1" w:rsidRPr="00436A28">
        <w:t xml:space="preserve"> </w:t>
      </w:r>
    </w:p>
    <w:p w14:paraId="51A43433" w14:textId="385168AB" w:rsidR="00E510D1" w:rsidRPr="00283FFD" w:rsidRDefault="00E510D1" w:rsidP="00C81C08">
      <w:pPr>
        <w:spacing w:after="0"/>
        <w:ind w:left="630" w:firstLine="90"/>
      </w:pPr>
      <w:r w:rsidRPr="00283FFD">
        <w:t>d</w:t>
      </w:r>
      <w:r w:rsidR="00283FFD" w:rsidRPr="00283FFD">
        <w:t>erek</w:t>
      </w:r>
      <w:r w:rsidRPr="00283FFD">
        <w:t>@cnbcpa.ca</w:t>
      </w:r>
    </w:p>
    <w:p w14:paraId="237375B3" w14:textId="77777777" w:rsidR="00E510D1" w:rsidRPr="00283FFD" w:rsidRDefault="00E510D1" w:rsidP="00C81C08">
      <w:pPr>
        <w:spacing w:after="0"/>
        <w:ind w:left="630" w:firstLine="90"/>
      </w:pPr>
      <w:r w:rsidRPr="00283FFD">
        <w:t>250-286-0744</w:t>
      </w:r>
    </w:p>
    <w:p w14:paraId="3824E678" w14:textId="7E28238B" w:rsidR="00E510D1" w:rsidRDefault="00E510D1" w:rsidP="00E510D1">
      <w:pPr>
        <w:spacing w:after="0"/>
      </w:pPr>
    </w:p>
    <w:p w14:paraId="769ED4CA" w14:textId="518FFF7A" w:rsidR="00C81C08" w:rsidRDefault="00C81C08" w:rsidP="00E510D1">
      <w:pPr>
        <w:spacing w:after="0"/>
      </w:pPr>
    </w:p>
    <w:p w14:paraId="1C48BFEB" w14:textId="77777777" w:rsidR="00C81C08" w:rsidRDefault="00C81C08" w:rsidP="00E510D1">
      <w:pPr>
        <w:spacing w:after="0"/>
      </w:pPr>
    </w:p>
    <w:p w14:paraId="118D9496" w14:textId="3202E3AA" w:rsidR="00352E01" w:rsidRPr="00352E01" w:rsidRDefault="00352E01" w:rsidP="00E510D1">
      <w:pPr>
        <w:spacing w:after="0"/>
        <w:rPr>
          <w:b/>
          <w:bCs/>
        </w:rPr>
      </w:pPr>
      <w:r>
        <w:tab/>
      </w:r>
      <w:r w:rsidRPr="00352E01">
        <w:rPr>
          <w:b/>
          <w:bCs/>
        </w:rPr>
        <w:t>Campbell River Office:</w:t>
      </w:r>
    </w:p>
    <w:p w14:paraId="681555EB" w14:textId="4BDB9A33" w:rsidR="00283FFD" w:rsidRPr="00283FFD" w:rsidRDefault="00283FFD" w:rsidP="00C81C08">
      <w:pPr>
        <w:spacing w:after="0"/>
        <w:ind w:left="720"/>
      </w:pPr>
      <w:r>
        <w:t xml:space="preserve">Chan Nowosad Boates </w:t>
      </w:r>
      <w:r w:rsidR="00C81C08">
        <w:t>Inc.</w:t>
      </w:r>
    </w:p>
    <w:p w14:paraId="7AAA6BBF" w14:textId="77777777" w:rsidR="00E510D1" w:rsidRPr="00283FFD" w:rsidRDefault="00E510D1" w:rsidP="00E510D1">
      <w:pPr>
        <w:spacing w:after="0"/>
      </w:pPr>
      <w:r w:rsidRPr="00283FFD">
        <w:tab/>
        <w:t>980 Alder Street</w:t>
      </w:r>
    </w:p>
    <w:p w14:paraId="76F47CA3" w14:textId="77777777" w:rsidR="00E510D1" w:rsidRPr="00283FFD" w:rsidRDefault="00E510D1" w:rsidP="00E510D1">
      <w:pPr>
        <w:spacing w:after="0"/>
      </w:pPr>
      <w:r w:rsidRPr="00283FFD">
        <w:tab/>
        <w:t>Campbell River, BC</w:t>
      </w:r>
      <w:r w:rsidRPr="00283FFD">
        <w:tab/>
      </w:r>
      <w:r w:rsidRPr="00283FFD">
        <w:tab/>
      </w:r>
      <w:r w:rsidRPr="00283FFD">
        <w:tab/>
      </w:r>
    </w:p>
    <w:p w14:paraId="6FC68B38" w14:textId="26292D22" w:rsidR="00E510D1" w:rsidRPr="00283FFD" w:rsidRDefault="00E510D1" w:rsidP="00E510D1">
      <w:pPr>
        <w:spacing w:after="0"/>
      </w:pPr>
      <w:r w:rsidRPr="00283FFD">
        <w:tab/>
        <w:t>V9W 2P9</w:t>
      </w:r>
    </w:p>
    <w:p w14:paraId="2ED7D10A" w14:textId="77777777" w:rsidR="00E510D1" w:rsidRDefault="00E510D1" w:rsidP="00E510D1">
      <w:pPr>
        <w:spacing w:after="0"/>
      </w:pPr>
      <w:r w:rsidRPr="00283FFD">
        <w:tab/>
        <w:t>www.cnbcpa.ca</w:t>
      </w:r>
    </w:p>
    <w:p w14:paraId="7AA2419A" w14:textId="153C8882" w:rsidR="00777AC2" w:rsidRDefault="00777AC2" w:rsidP="00E510D1">
      <w:pPr>
        <w:spacing w:after="0"/>
      </w:pPr>
    </w:p>
    <w:p w14:paraId="4E4DA17E" w14:textId="13393671" w:rsidR="009D448E" w:rsidRDefault="009D448E" w:rsidP="00E510D1">
      <w:pPr>
        <w:spacing w:after="0"/>
      </w:pPr>
    </w:p>
    <w:p w14:paraId="14EA5476" w14:textId="7CB6EA50" w:rsidR="009D448E" w:rsidRDefault="009D448E" w:rsidP="00E510D1">
      <w:pPr>
        <w:spacing w:after="0"/>
      </w:pPr>
    </w:p>
    <w:p w14:paraId="1047E8CA" w14:textId="31BA4C40" w:rsidR="009D448E" w:rsidRDefault="009D448E" w:rsidP="00E510D1">
      <w:pPr>
        <w:spacing w:after="0"/>
      </w:pPr>
    </w:p>
    <w:p w14:paraId="5CC2A2BD" w14:textId="15CAF737" w:rsidR="00E510D1" w:rsidRDefault="00E510D1" w:rsidP="00E510D1">
      <w:pPr>
        <w:spacing w:after="0"/>
      </w:pPr>
    </w:p>
    <w:p w14:paraId="267AC004" w14:textId="4E25146C" w:rsidR="00352E01" w:rsidRDefault="00352E01" w:rsidP="00E510D1">
      <w:pPr>
        <w:spacing w:after="0"/>
      </w:pPr>
    </w:p>
    <w:p w14:paraId="7F8D4B32" w14:textId="6A8AC6CE" w:rsidR="00352E01" w:rsidRDefault="00352E01" w:rsidP="00E510D1">
      <w:pPr>
        <w:spacing w:after="0"/>
      </w:pPr>
    </w:p>
    <w:p w14:paraId="68F9C099" w14:textId="3BF11B0C" w:rsidR="00352E01" w:rsidRDefault="00352E01" w:rsidP="00E510D1">
      <w:pPr>
        <w:spacing w:after="0"/>
      </w:pPr>
    </w:p>
    <w:p w14:paraId="2BA77068" w14:textId="77777777" w:rsidR="00C81C08" w:rsidRDefault="00C81C08" w:rsidP="00E510D1">
      <w:pPr>
        <w:spacing w:after="0"/>
      </w:pPr>
    </w:p>
    <w:p w14:paraId="592441E0" w14:textId="5F000B22" w:rsidR="00352E01" w:rsidRDefault="00352E01" w:rsidP="00E510D1">
      <w:pPr>
        <w:spacing w:after="0"/>
      </w:pPr>
    </w:p>
    <w:p w14:paraId="1FB8129C" w14:textId="13B601C4" w:rsidR="00352E01" w:rsidRPr="00352E01" w:rsidRDefault="00352E01" w:rsidP="00E510D1">
      <w:pPr>
        <w:spacing w:after="0"/>
        <w:rPr>
          <w:b/>
          <w:bCs/>
        </w:rPr>
      </w:pPr>
      <w:r w:rsidRPr="00352E01">
        <w:rPr>
          <w:b/>
          <w:bCs/>
        </w:rPr>
        <w:t>Courtenay Office:</w:t>
      </w:r>
    </w:p>
    <w:p w14:paraId="43C11237" w14:textId="6D5DA0DC" w:rsidR="00436A28" w:rsidRDefault="00436A28" w:rsidP="00C81C08">
      <w:pPr>
        <w:spacing w:after="0"/>
      </w:pPr>
      <w:r>
        <w:t xml:space="preserve">Chan Nowosad Boates </w:t>
      </w:r>
      <w:r w:rsidR="00C81C08">
        <w:t>Inc.</w:t>
      </w:r>
    </w:p>
    <w:p w14:paraId="31EA2539" w14:textId="0A0A2F31" w:rsidR="00E510D1" w:rsidRDefault="00E510D1" w:rsidP="00E510D1">
      <w:pPr>
        <w:spacing w:after="0"/>
      </w:pPr>
      <w:r>
        <w:t>#201 – 1532 Cliffe Avenue</w:t>
      </w:r>
    </w:p>
    <w:p w14:paraId="7EA2B925" w14:textId="77777777" w:rsidR="00E510D1" w:rsidRDefault="00E510D1" w:rsidP="00E510D1">
      <w:pPr>
        <w:spacing w:after="0"/>
      </w:pPr>
      <w:r>
        <w:t>Courtenay, BC</w:t>
      </w:r>
    </w:p>
    <w:p w14:paraId="43A5BE8C" w14:textId="2D09BC58" w:rsidR="00E510D1" w:rsidRDefault="00C81C08" w:rsidP="00E510D1">
      <w:pPr>
        <w:spacing w:after="0"/>
      </w:pPr>
      <w:r>
        <w:t>V</w:t>
      </w:r>
      <w:r w:rsidR="00E510D1">
        <w:t>9N 2K4</w:t>
      </w:r>
    </w:p>
    <w:p w14:paraId="488BCF4F" w14:textId="1951B87C" w:rsidR="00E510D1" w:rsidRDefault="00283FFD" w:rsidP="00E510D1">
      <w:pPr>
        <w:spacing w:after="0"/>
      </w:pPr>
      <w:r>
        <w:t>www.cnbcpa.ca</w:t>
      </w:r>
    </w:p>
    <w:p w14:paraId="3F3DB019" w14:textId="572ADAF8" w:rsidR="001D37E5" w:rsidRPr="002C4B89" w:rsidRDefault="001D37E5" w:rsidP="002C4B89"/>
    <w:sectPr w:rsidR="001D37E5" w:rsidRPr="002C4B89" w:rsidSect="00E60676">
      <w:type w:val="continuous"/>
      <w:pgSz w:w="12240" w:h="15840"/>
      <w:pgMar w:top="1152" w:right="1296" w:bottom="1152"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58FF" w14:textId="77777777" w:rsidR="00EE5E03" w:rsidRDefault="00EE5E03" w:rsidP="00E60676">
      <w:pPr>
        <w:spacing w:after="0" w:line="240" w:lineRule="auto"/>
      </w:pPr>
      <w:r>
        <w:separator/>
      </w:r>
    </w:p>
  </w:endnote>
  <w:endnote w:type="continuationSeparator" w:id="0">
    <w:p w14:paraId="0E9475FC" w14:textId="77777777" w:rsidR="00EE5E03" w:rsidRDefault="00EE5E03" w:rsidP="00E6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1CA2" w14:textId="77777777" w:rsidR="00EE5E03" w:rsidRDefault="00EE5E03" w:rsidP="00E60676">
      <w:pPr>
        <w:spacing w:after="0" w:line="240" w:lineRule="auto"/>
      </w:pPr>
      <w:r>
        <w:separator/>
      </w:r>
    </w:p>
  </w:footnote>
  <w:footnote w:type="continuationSeparator" w:id="0">
    <w:p w14:paraId="59979192" w14:textId="77777777" w:rsidR="00EE5E03" w:rsidRDefault="00EE5E03" w:rsidP="00E6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977F" w14:textId="77777777" w:rsidR="0068234E" w:rsidRDefault="0068234E" w:rsidP="0068234E">
    <w:pPr>
      <w:pStyle w:val="AddressBlock"/>
      <w:tabs>
        <w:tab w:val="left" w:pos="1591"/>
      </w:tabs>
      <w:spacing w:line="252" w:lineRule="auto"/>
      <w:ind w:left="-360"/>
      <w:rPr>
        <w:rFonts w:ascii="Calibri" w:hAnsi="Calibri" w:cs="Arial"/>
        <w:b/>
        <w:smallCaps/>
        <w:sz w:val="28"/>
      </w:rPr>
    </w:pPr>
    <w:r>
      <w:rPr>
        <w:rFonts w:ascii="Calibri" w:hAnsi="Calibri" w:cs="Arial"/>
        <w:b/>
        <w:smallCaps/>
        <w:sz w:val="28"/>
      </w:rPr>
      <w:t>Job Posting</w:t>
    </w:r>
  </w:p>
  <w:p w14:paraId="723E9265" w14:textId="658317B0" w:rsidR="00AD6E67" w:rsidRDefault="00456D0D" w:rsidP="00AD6E67">
    <w:pPr>
      <w:pStyle w:val="AddressBlock"/>
      <w:tabs>
        <w:tab w:val="left" w:pos="1591"/>
      </w:tabs>
      <w:spacing w:line="252" w:lineRule="auto"/>
      <w:ind w:left="-360"/>
      <w:rPr>
        <w:rFonts w:ascii="Calibri" w:hAnsi="Calibri" w:cs="Arial"/>
        <w:b/>
        <w:smallCaps/>
        <w:sz w:val="28"/>
      </w:rPr>
    </w:pPr>
    <w:r>
      <w:rPr>
        <w:rFonts w:ascii="Calibri" w:hAnsi="Calibri" w:cs="Arial"/>
        <w:b/>
        <w:smallCaps/>
        <w:sz w:val="28"/>
      </w:rPr>
      <w:t>CPA Student</w:t>
    </w:r>
  </w:p>
  <w:p w14:paraId="3A602EE0" w14:textId="5ED92B74" w:rsidR="0068234E" w:rsidRDefault="0068234E" w:rsidP="0068234E">
    <w:pPr>
      <w:pStyle w:val="AddressBlock"/>
      <w:tabs>
        <w:tab w:val="left" w:pos="1591"/>
      </w:tabs>
      <w:spacing w:line="252" w:lineRule="auto"/>
      <w:ind w:left="-360"/>
      <w:rPr>
        <w:rFonts w:ascii="Calibri" w:hAnsi="Calibri" w:cs="Arial"/>
        <w:sz w:val="24"/>
      </w:rPr>
    </w:pPr>
    <w:r>
      <w:rPr>
        <w:rFonts w:ascii="Calibri" w:hAnsi="Calibri" w:cs="Arial"/>
        <w:sz w:val="24"/>
      </w:rPr>
      <w:t>Campbell River</w:t>
    </w:r>
    <w:r w:rsidR="00E510D1">
      <w:rPr>
        <w:rFonts w:ascii="Calibri" w:hAnsi="Calibri" w:cs="Arial"/>
        <w:sz w:val="24"/>
      </w:rPr>
      <w:t xml:space="preserve"> / Courtenay</w:t>
    </w:r>
    <w:r>
      <w:rPr>
        <w:rFonts w:ascii="Calibri" w:hAnsi="Calibri" w:cs="Arial"/>
        <w:sz w:val="24"/>
      </w:rPr>
      <w:t>, BC</w:t>
    </w:r>
  </w:p>
  <w:p w14:paraId="07BE531F" w14:textId="77777777" w:rsidR="0068234E" w:rsidRDefault="00682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8A5"/>
    <w:multiLevelType w:val="hybridMultilevel"/>
    <w:tmpl w:val="15908D14"/>
    <w:lvl w:ilvl="0" w:tplc="F1D664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D02AD"/>
    <w:multiLevelType w:val="hybridMultilevel"/>
    <w:tmpl w:val="C44628E0"/>
    <w:lvl w:ilvl="0" w:tplc="B1906C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F604B7"/>
    <w:multiLevelType w:val="hybridMultilevel"/>
    <w:tmpl w:val="9BDCE342"/>
    <w:lvl w:ilvl="0" w:tplc="F5AA1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72025"/>
    <w:multiLevelType w:val="hybridMultilevel"/>
    <w:tmpl w:val="B99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26DEE"/>
    <w:multiLevelType w:val="hybridMultilevel"/>
    <w:tmpl w:val="A978F614"/>
    <w:lvl w:ilvl="0" w:tplc="48EC0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E510E"/>
    <w:multiLevelType w:val="hybridMultilevel"/>
    <w:tmpl w:val="474CA092"/>
    <w:lvl w:ilvl="0" w:tplc="B1906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EF"/>
    <w:rsid w:val="000145AF"/>
    <w:rsid w:val="00082A6B"/>
    <w:rsid w:val="000A6B71"/>
    <w:rsid w:val="000E7EB2"/>
    <w:rsid w:val="00111E70"/>
    <w:rsid w:val="001B12FA"/>
    <w:rsid w:val="001D0BC0"/>
    <w:rsid w:val="001D37E5"/>
    <w:rsid w:val="001F08A5"/>
    <w:rsid w:val="002107F7"/>
    <w:rsid w:val="00232D1D"/>
    <w:rsid w:val="0023326D"/>
    <w:rsid w:val="0023557B"/>
    <w:rsid w:val="00283FFD"/>
    <w:rsid w:val="00294957"/>
    <w:rsid w:val="002B7296"/>
    <w:rsid w:val="002C4B89"/>
    <w:rsid w:val="002E7416"/>
    <w:rsid w:val="00313615"/>
    <w:rsid w:val="00352E01"/>
    <w:rsid w:val="00397B37"/>
    <w:rsid w:val="003C4261"/>
    <w:rsid w:val="003F3C18"/>
    <w:rsid w:val="004271E2"/>
    <w:rsid w:val="00436052"/>
    <w:rsid w:val="00436A28"/>
    <w:rsid w:val="00456D0D"/>
    <w:rsid w:val="004C6D76"/>
    <w:rsid w:val="00650D7D"/>
    <w:rsid w:val="00674AD1"/>
    <w:rsid w:val="0068234E"/>
    <w:rsid w:val="00683A52"/>
    <w:rsid w:val="00686C98"/>
    <w:rsid w:val="006B3D11"/>
    <w:rsid w:val="006E08FA"/>
    <w:rsid w:val="00762421"/>
    <w:rsid w:val="00777AC2"/>
    <w:rsid w:val="007970AF"/>
    <w:rsid w:val="00815205"/>
    <w:rsid w:val="0081791B"/>
    <w:rsid w:val="008367BC"/>
    <w:rsid w:val="00863CBF"/>
    <w:rsid w:val="008803FF"/>
    <w:rsid w:val="00897123"/>
    <w:rsid w:val="008B0F67"/>
    <w:rsid w:val="008B47B1"/>
    <w:rsid w:val="008B5556"/>
    <w:rsid w:val="008C6E7C"/>
    <w:rsid w:val="008D0023"/>
    <w:rsid w:val="008E4291"/>
    <w:rsid w:val="0090633A"/>
    <w:rsid w:val="00933C4D"/>
    <w:rsid w:val="00940D48"/>
    <w:rsid w:val="00964B8C"/>
    <w:rsid w:val="00981C57"/>
    <w:rsid w:val="00996C7A"/>
    <w:rsid w:val="009B31E7"/>
    <w:rsid w:val="009B409A"/>
    <w:rsid w:val="009D448E"/>
    <w:rsid w:val="00A30F8E"/>
    <w:rsid w:val="00AB5989"/>
    <w:rsid w:val="00AD6E67"/>
    <w:rsid w:val="00AF6E88"/>
    <w:rsid w:val="00B00AD9"/>
    <w:rsid w:val="00B405BC"/>
    <w:rsid w:val="00B800C0"/>
    <w:rsid w:val="00B82A49"/>
    <w:rsid w:val="00B82FDE"/>
    <w:rsid w:val="00B94B40"/>
    <w:rsid w:val="00BA6805"/>
    <w:rsid w:val="00BB5F18"/>
    <w:rsid w:val="00BD170D"/>
    <w:rsid w:val="00BD2FBC"/>
    <w:rsid w:val="00C14D6D"/>
    <w:rsid w:val="00C2663F"/>
    <w:rsid w:val="00C37568"/>
    <w:rsid w:val="00C81C08"/>
    <w:rsid w:val="00CA36A7"/>
    <w:rsid w:val="00CE52C9"/>
    <w:rsid w:val="00CE62AA"/>
    <w:rsid w:val="00D506D9"/>
    <w:rsid w:val="00E510D1"/>
    <w:rsid w:val="00E60676"/>
    <w:rsid w:val="00E939EF"/>
    <w:rsid w:val="00EA1863"/>
    <w:rsid w:val="00EA7DC4"/>
    <w:rsid w:val="00EE00C1"/>
    <w:rsid w:val="00EE5E03"/>
    <w:rsid w:val="00F278DB"/>
    <w:rsid w:val="00F40263"/>
    <w:rsid w:val="00F57129"/>
    <w:rsid w:val="00F72158"/>
    <w:rsid w:val="00FA21BC"/>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3F079B"/>
  <w15:docId w15:val="{D5D12D10-8C0C-4800-93CF-08EEA7E6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B89"/>
    <w:rPr>
      <w:color w:val="0000FF" w:themeColor="hyperlink"/>
      <w:u w:val="single"/>
    </w:rPr>
  </w:style>
  <w:style w:type="paragraph" w:styleId="ListParagraph">
    <w:name w:val="List Paragraph"/>
    <w:basedOn w:val="Normal"/>
    <w:uiPriority w:val="34"/>
    <w:qFormat/>
    <w:rsid w:val="000A6B71"/>
    <w:pPr>
      <w:ind w:left="720"/>
      <w:contextualSpacing/>
    </w:pPr>
  </w:style>
  <w:style w:type="paragraph" w:styleId="Header">
    <w:name w:val="header"/>
    <w:basedOn w:val="Normal"/>
    <w:link w:val="HeaderChar"/>
    <w:uiPriority w:val="99"/>
    <w:unhideWhenUsed/>
    <w:rsid w:val="00E6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76"/>
  </w:style>
  <w:style w:type="paragraph" w:styleId="Footer">
    <w:name w:val="footer"/>
    <w:basedOn w:val="Normal"/>
    <w:link w:val="FooterChar"/>
    <w:uiPriority w:val="99"/>
    <w:unhideWhenUsed/>
    <w:rsid w:val="00E6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76"/>
  </w:style>
  <w:style w:type="paragraph" w:styleId="BalloonText">
    <w:name w:val="Balloon Text"/>
    <w:basedOn w:val="Normal"/>
    <w:link w:val="BalloonTextChar"/>
    <w:uiPriority w:val="99"/>
    <w:semiHidden/>
    <w:unhideWhenUsed/>
    <w:rsid w:val="00F4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63"/>
    <w:rPr>
      <w:rFonts w:ascii="Tahoma" w:hAnsi="Tahoma" w:cs="Tahoma"/>
      <w:sz w:val="16"/>
      <w:szCs w:val="16"/>
    </w:rPr>
  </w:style>
  <w:style w:type="paragraph" w:customStyle="1" w:styleId="AddressBlock">
    <w:name w:val="Address Block"/>
    <w:aliases w:val="ab,AuditBody"/>
    <w:basedOn w:val="Normal"/>
    <w:rsid w:val="00B800C0"/>
    <w:pPr>
      <w:spacing w:after="0" w:line="260" w:lineRule="exact"/>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5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36180">
      <w:bodyDiv w:val="1"/>
      <w:marLeft w:val="0"/>
      <w:marRight w:val="0"/>
      <w:marTop w:val="0"/>
      <w:marBottom w:val="0"/>
      <w:divBdr>
        <w:top w:val="none" w:sz="0" w:space="0" w:color="auto"/>
        <w:left w:val="none" w:sz="0" w:space="0" w:color="auto"/>
        <w:bottom w:val="none" w:sz="0" w:space="0" w:color="auto"/>
        <w:right w:val="none" w:sz="0" w:space="0" w:color="auto"/>
      </w:divBdr>
    </w:div>
    <w:div w:id="18310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17F5-F6DA-44F5-85F8-EDED3D30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Bauman</dc:creator>
  <cp:lastModifiedBy>Nicole Lansdowne</cp:lastModifiedBy>
  <cp:revision>3</cp:revision>
  <cp:lastPrinted>2016-07-06T18:19:00Z</cp:lastPrinted>
  <dcterms:created xsi:type="dcterms:W3CDTF">2019-08-09T16:28:00Z</dcterms:created>
  <dcterms:modified xsi:type="dcterms:W3CDTF">2019-08-09T16:41:00Z</dcterms:modified>
</cp:coreProperties>
</file>