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D601" w14:textId="77777777" w:rsidR="001D37E5" w:rsidRDefault="001D37E5" w:rsidP="001D37E5">
      <w:pPr>
        <w:spacing w:after="0"/>
        <w:rPr>
          <w:b/>
          <w:i/>
          <w:sz w:val="28"/>
        </w:rPr>
      </w:pPr>
      <w:r>
        <w:rPr>
          <w:noProof/>
        </w:rPr>
        <w:drawing>
          <wp:anchor distT="0" distB="0" distL="114300" distR="114300" simplePos="0" relativeHeight="251653632" behindDoc="0" locked="0" layoutInCell="1" allowOverlap="1" wp14:anchorId="3C998CF8" wp14:editId="09E08466">
            <wp:simplePos x="0" y="0"/>
            <wp:positionH relativeFrom="column">
              <wp:posOffset>2197735</wp:posOffset>
            </wp:positionH>
            <wp:positionV relativeFrom="paragraph">
              <wp:posOffset>-1092200</wp:posOffset>
            </wp:positionV>
            <wp:extent cx="4251366" cy="1054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 Logo full.jpg"/>
                    <pic:cNvPicPr/>
                  </pic:nvPicPr>
                  <pic:blipFill>
                    <a:blip r:embed="rId8">
                      <a:extLst>
                        <a:ext uri="{28A0092B-C50C-407E-A947-70E740481C1C}">
                          <a14:useLocalDpi xmlns:a14="http://schemas.microsoft.com/office/drawing/2010/main" val="0"/>
                        </a:ext>
                      </a:extLst>
                    </a:blip>
                    <a:stretch>
                      <a:fillRect/>
                    </a:stretch>
                  </pic:blipFill>
                  <pic:spPr>
                    <a:xfrm>
                      <a:off x="0" y="0"/>
                      <a:ext cx="4251366" cy="1054910"/>
                    </a:xfrm>
                    <a:prstGeom prst="rect">
                      <a:avLst/>
                    </a:prstGeom>
                  </pic:spPr>
                </pic:pic>
              </a:graphicData>
            </a:graphic>
            <wp14:sizeRelH relativeFrom="page">
              <wp14:pctWidth>0</wp14:pctWidth>
            </wp14:sizeRelH>
            <wp14:sizeRelV relativeFrom="page">
              <wp14:pctHeight>0</wp14:pctHeight>
            </wp14:sizeRelV>
          </wp:anchor>
        </w:drawing>
      </w:r>
    </w:p>
    <w:p w14:paraId="61663189" w14:textId="28873042" w:rsidR="006A61AC" w:rsidRPr="000E7EB2" w:rsidRDefault="00B800C0" w:rsidP="006A61AC">
      <w:pPr>
        <w:pBdr>
          <w:bottom w:val="single" w:sz="12" w:space="1" w:color="auto"/>
        </w:pBdr>
        <w:spacing w:after="0"/>
        <w:rPr>
          <w:b/>
          <w:i/>
          <w:sz w:val="28"/>
        </w:rPr>
      </w:pPr>
      <w:r w:rsidRPr="000E7EB2">
        <w:rPr>
          <w:b/>
          <w:i/>
          <w:sz w:val="28"/>
        </w:rPr>
        <w:t xml:space="preserve">What </w:t>
      </w:r>
      <w:r>
        <w:rPr>
          <w:b/>
          <w:i/>
          <w:sz w:val="28"/>
        </w:rPr>
        <w:t>are we looking for?</w:t>
      </w:r>
      <w:r w:rsidR="006A61AC" w:rsidRPr="006A61AC">
        <w:rPr>
          <w:b/>
          <w:i/>
          <w:sz w:val="28"/>
        </w:rPr>
        <w:t xml:space="preserve"> </w:t>
      </w:r>
    </w:p>
    <w:p w14:paraId="38F0595D" w14:textId="77777777" w:rsidR="00686C98" w:rsidRPr="00EA7DC4" w:rsidRDefault="00686C98" w:rsidP="001D0BC0">
      <w:pPr>
        <w:tabs>
          <w:tab w:val="left" w:pos="9180"/>
        </w:tabs>
        <w:spacing w:after="0"/>
        <w:ind w:right="18"/>
        <w:jc w:val="both"/>
        <w:rPr>
          <w:b/>
          <w:sz w:val="16"/>
          <w:u w:val="single"/>
        </w:rPr>
      </w:pPr>
    </w:p>
    <w:p w14:paraId="77A12537" w14:textId="77777777" w:rsidR="00964B8C" w:rsidRDefault="00BA6805" w:rsidP="001D0BC0">
      <w:pPr>
        <w:tabs>
          <w:tab w:val="left" w:pos="9180"/>
        </w:tabs>
        <w:spacing w:after="0"/>
        <w:ind w:right="18"/>
        <w:jc w:val="both"/>
      </w:pPr>
      <w:r w:rsidRPr="00BA6805">
        <w:rPr>
          <w:b/>
          <w:u w:val="single"/>
        </w:rPr>
        <w:t>Co-op</w:t>
      </w:r>
      <w:r w:rsidR="008D0023">
        <w:rPr>
          <w:b/>
          <w:u w:val="single"/>
        </w:rPr>
        <w:t xml:space="preserve"> Students</w:t>
      </w:r>
      <w:r w:rsidRPr="00BA6805">
        <w:rPr>
          <w:b/>
          <w:u w:val="single"/>
        </w:rPr>
        <w:t>/Intern</w:t>
      </w:r>
      <w:r w:rsidR="008D0023">
        <w:rPr>
          <w:b/>
          <w:u w:val="single"/>
        </w:rPr>
        <w:t>s</w:t>
      </w:r>
      <w:r>
        <w:t xml:space="preserve">: </w:t>
      </w:r>
    </w:p>
    <w:p w14:paraId="7C1DA66A" w14:textId="0E389715" w:rsidR="00B800C0" w:rsidRDefault="00155A23" w:rsidP="00645B89">
      <w:pPr>
        <w:tabs>
          <w:tab w:val="left" w:pos="360"/>
          <w:tab w:val="left" w:pos="9180"/>
        </w:tabs>
        <w:spacing w:after="0"/>
        <w:ind w:right="18"/>
        <w:jc w:val="both"/>
      </w:pPr>
      <w:r>
        <w:t xml:space="preserve">Chan Nowosad Boates Inc. (CNB) </w:t>
      </w:r>
      <w:r>
        <w:t xml:space="preserve">is </w:t>
      </w:r>
      <w:r w:rsidR="00B82FDE">
        <w:t xml:space="preserve">looking for </w:t>
      </w:r>
      <w:r w:rsidR="00B800C0">
        <w:t>university co-op</w:t>
      </w:r>
      <w:r w:rsidR="00B77314">
        <w:t xml:space="preserve"> </w:t>
      </w:r>
      <w:r w:rsidR="00B82FDE">
        <w:t>/</w:t>
      </w:r>
      <w:r w:rsidR="00B77314">
        <w:t xml:space="preserve"> </w:t>
      </w:r>
      <w:r w:rsidR="00B82FDE">
        <w:t>intern</w:t>
      </w:r>
      <w:r w:rsidR="00B800C0">
        <w:t xml:space="preserve"> student</w:t>
      </w:r>
      <w:r w:rsidR="00B82FDE">
        <w:t>s</w:t>
      </w:r>
      <w:r w:rsidR="00B800C0">
        <w:t xml:space="preserve"> to join ou</w:t>
      </w:r>
      <w:r w:rsidR="00964B8C">
        <w:t xml:space="preserve">r young and growing team </w:t>
      </w:r>
      <w:r w:rsidR="00B800C0">
        <w:t>with the possibility and hope for further employment beyond the co-op</w:t>
      </w:r>
      <w:r w:rsidR="00B77314">
        <w:t xml:space="preserve"> / internship</w:t>
      </w:r>
      <w:r w:rsidR="00B800C0">
        <w:t>.</w:t>
      </w:r>
      <w:r w:rsidR="00953F73">
        <w:t xml:space="preserve"> We are hiring co-op </w:t>
      </w:r>
      <w:r w:rsidR="00B77314">
        <w:t xml:space="preserve">and intern </w:t>
      </w:r>
      <w:r w:rsidR="00953F73">
        <w:t xml:space="preserve">students for January, May, and September intakes. </w:t>
      </w:r>
    </w:p>
    <w:p w14:paraId="1A9A3EA7" w14:textId="77777777" w:rsidR="00645B89" w:rsidRPr="00636523" w:rsidRDefault="00645B89" w:rsidP="00645B89">
      <w:pPr>
        <w:tabs>
          <w:tab w:val="left" w:pos="360"/>
          <w:tab w:val="left" w:pos="9180"/>
        </w:tabs>
        <w:spacing w:after="0"/>
        <w:ind w:right="18"/>
        <w:jc w:val="both"/>
        <w:rPr>
          <w:sz w:val="16"/>
          <w:szCs w:val="16"/>
        </w:rPr>
      </w:pPr>
    </w:p>
    <w:p w14:paraId="38C8D958" w14:textId="1FE03D3C" w:rsidR="00B800C0" w:rsidRDefault="00B82FDE" w:rsidP="00636523">
      <w:pPr>
        <w:tabs>
          <w:tab w:val="left" w:pos="360"/>
          <w:tab w:val="left" w:pos="9180"/>
        </w:tabs>
        <w:spacing w:after="0"/>
        <w:ind w:right="18"/>
        <w:jc w:val="both"/>
      </w:pPr>
      <w:r>
        <w:t>Ideal c</w:t>
      </w:r>
      <w:r w:rsidR="00B800C0">
        <w:t>o-op</w:t>
      </w:r>
      <w:r w:rsidR="00B77314">
        <w:t xml:space="preserve"> </w:t>
      </w:r>
      <w:r>
        <w:t>/</w:t>
      </w:r>
      <w:r w:rsidR="00B77314">
        <w:t xml:space="preserve"> </w:t>
      </w:r>
      <w:r>
        <w:t>intern</w:t>
      </w:r>
      <w:r w:rsidR="00B800C0">
        <w:t xml:space="preserve"> candidates are enrolled in the accounting progr</w:t>
      </w:r>
      <w:r>
        <w:t xml:space="preserve">am </w:t>
      </w:r>
      <w:r w:rsidR="00B800C0">
        <w:t>at their respective university</w:t>
      </w:r>
      <w:r w:rsidR="00636523">
        <w:t>,</w:t>
      </w:r>
      <w:r w:rsidR="00B800C0">
        <w:t xml:space="preserve"> have a strong desire to learn more about the </w:t>
      </w:r>
      <w:r w:rsidR="00636523">
        <w:t xml:space="preserve">accounting </w:t>
      </w:r>
      <w:r w:rsidR="00B800C0">
        <w:t>field</w:t>
      </w:r>
      <w:r w:rsidR="00636523">
        <w:t>,</w:t>
      </w:r>
      <w:r w:rsidR="00B800C0">
        <w:t xml:space="preserve"> </w:t>
      </w:r>
      <w:r w:rsidR="00636523">
        <w:t>and have</w:t>
      </w:r>
      <w:r w:rsidR="00B800C0">
        <w:t xml:space="preserve"> a very strong work ethic. We are looking for a student who has a strong desire to succeed and </w:t>
      </w:r>
      <w:r w:rsidR="00636523">
        <w:t>who</w:t>
      </w:r>
      <w:r w:rsidR="00B800C0">
        <w:t xml:space="preserve"> is highly motivated.</w:t>
      </w:r>
      <w:r w:rsidR="00636523">
        <w:t xml:space="preserve"> </w:t>
      </w:r>
      <w:r w:rsidR="00996C7A">
        <w:t>Simply put, w</w:t>
      </w:r>
      <w:r w:rsidR="00B800C0">
        <w:t>e are looking for well-rounded individuals who will fit into our team</w:t>
      </w:r>
      <w:r w:rsidR="00636523">
        <w:t xml:space="preserve"> and</w:t>
      </w:r>
      <w:r w:rsidR="00B800C0">
        <w:t xml:space="preserve"> who </w:t>
      </w:r>
      <w:r w:rsidR="00003BCB">
        <w:t>is</w:t>
      </w:r>
      <w:r w:rsidR="00B800C0">
        <w:t xml:space="preserve"> driven to develop </w:t>
      </w:r>
      <w:r w:rsidR="00003BCB">
        <w:t xml:space="preserve">both </w:t>
      </w:r>
      <w:r w:rsidR="00B800C0">
        <w:t>personally and professionally</w:t>
      </w:r>
      <w:r w:rsidR="00636523">
        <w:t>.</w:t>
      </w:r>
    </w:p>
    <w:p w14:paraId="0C46D226" w14:textId="77777777" w:rsidR="00BA6805" w:rsidRPr="00EA7DC4" w:rsidRDefault="00BA6805" w:rsidP="001D0BC0">
      <w:pPr>
        <w:spacing w:after="0"/>
        <w:jc w:val="both"/>
        <w:rPr>
          <w:sz w:val="16"/>
        </w:rPr>
      </w:pPr>
    </w:p>
    <w:p w14:paraId="13F8B2BB" w14:textId="4167C20B" w:rsidR="00FF4D27" w:rsidRDefault="00EA7DC4" w:rsidP="00003BCB">
      <w:pPr>
        <w:tabs>
          <w:tab w:val="left" w:pos="9180"/>
        </w:tabs>
        <w:spacing w:after="0"/>
        <w:ind w:right="18"/>
        <w:jc w:val="both"/>
      </w:pPr>
      <w:r>
        <w:t>CNB’s wage and bonus plan is in excess of mid-large firms in the Lower Mainland</w:t>
      </w:r>
      <w:r w:rsidR="00B77314">
        <w:t xml:space="preserve"> and Vancouver </w:t>
      </w:r>
      <w:r>
        <w:t>Island</w:t>
      </w:r>
      <w:r w:rsidR="00636523">
        <w:t>.</w:t>
      </w:r>
      <w:r w:rsidR="00636523" w:rsidRPr="00636523">
        <w:t xml:space="preserve"> </w:t>
      </w:r>
      <w:r w:rsidR="00636523">
        <w:t>CNB also pays for all costs associated with obtaining your CPA, from travel to the respective courses to the courses themselves at rates equal to or in excess of larger National firms. We</w:t>
      </w:r>
      <w:r>
        <w:t xml:space="preserve"> offer a variety of benefits i</w:t>
      </w:r>
      <w:r w:rsidR="00964B8C">
        <w:t xml:space="preserve">ncluding </w:t>
      </w:r>
      <w:r w:rsidR="001D0BC0">
        <w:t xml:space="preserve">a medical and dental package and </w:t>
      </w:r>
      <w:r w:rsidR="00CE52C9">
        <w:t>additional</w:t>
      </w:r>
      <w:r w:rsidR="001D0BC0">
        <w:t xml:space="preserve"> </w:t>
      </w:r>
      <w:r w:rsidR="00964B8C">
        <w:t xml:space="preserve">flex days on top of </w:t>
      </w:r>
      <w:r>
        <w:t>vacation.</w:t>
      </w:r>
      <w:r w:rsidR="00996C7A" w:rsidRPr="00996C7A">
        <w:t xml:space="preserve"> </w:t>
      </w:r>
      <w:r w:rsidR="00996C7A">
        <w:t xml:space="preserve">We are </w:t>
      </w:r>
      <w:r w:rsidR="00CE52C9">
        <w:t xml:space="preserve">also </w:t>
      </w:r>
      <w:r w:rsidR="00996C7A">
        <w:t xml:space="preserve">one of </w:t>
      </w:r>
      <w:r w:rsidR="00CE52C9">
        <w:t>the few</w:t>
      </w:r>
      <w:r w:rsidR="00996C7A">
        <w:t xml:space="preserve"> firms on the North Island offering </w:t>
      </w:r>
      <w:r w:rsidR="00CE52C9">
        <w:t>a Pre-approved Program Route as part of the Practical Experience Requirement</w:t>
      </w:r>
      <w:r w:rsidR="00636523">
        <w:t xml:space="preserve"> for getting your CPA designation</w:t>
      </w:r>
      <w:r w:rsidR="00CE52C9">
        <w:t>.</w:t>
      </w:r>
    </w:p>
    <w:p w14:paraId="46ED68E1" w14:textId="77777777" w:rsidR="00CA36A7" w:rsidRPr="00636523" w:rsidRDefault="00CA36A7" w:rsidP="001D0BC0">
      <w:pPr>
        <w:spacing w:after="0"/>
        <w:jc w:val="both"/>
        <w:rPr>
          <w:sz w:val="16"/>
          <w:szCs w:val="16"/>
        </w:rPr>
      </w:pPr>
    </w:p>
    <w:p w14:paraId="73075155" w14:textId="694E0824" w:rsidR="00EA7DC4" w:rsidRDefault="00636523" w:rsidP="00636523">
      <w:pPr>
        <w:tabs>
          <w:tab w:val="left" w:pos="9180"/>
        </w:tabs>
        <w:spacing w:after="120"/>
        <w:ind w:right="18"/>
        <w:jc w:val="both"/>
      </w:pPr>
      <w:r>
        <w:t>If you would like to be part of our team, please submit a cover letter, your resume and your recent university transcript to Derek Lamb or deliver your resume with cover letter to the attention of Derek Lamb at either of our offices (addresses listed below).</w:t>
      </w:r>
    </w:p>
    <w:p w14:paraId="719B494E" w14:textId="77777777" w:rsidR="00BB5714" w:rsidRPr="00B800C0" w:rsidRDefault="00BB5714" w:rsidP="00636523">
      <w:pPr>
        <w:tabs>
          <w:tab w:val="left" w:pos="9180"/>
        </w:tabs>
        <w:spacing w:after="120"/>
        <w:ind w:right="18"/>
        <w:jc w:val="both"/>
      </w:pPr>
    </w:p>
    <w:p w14:paraId="7AC81373" w14:textId="77777777" w:rsidR="00B800C0" w:rsidRPr="000E7EB2" w:rsidRDefault="00BA6805" w:rsidP="00B800C0">
      <w:pPr>
        <w:pBdr>
          <w:bottom w:val="single" w:sz="12" w:space="1" w:color="auto"/>
        </w:pBdr>
        <w:spacing w:after="0"/>
        <w:rPr>
          <w:b/>
          <w:i/>
          <w:sz w:val="28"/>
        </w:rPr>
      </w:pPr>
      <w:r>
        <w:rPr>
          <w:b/>
          <w:i/>
          <w:sz w:val="28"/>
        </w:rPr>
        <w:t>Responsibilities</w:t>
      </w:r>
    </w:p>
    <w:p w14:paraId="689F206E" w14:textId="77777777" w:rsidR="00B800C0" w:rsidRDefault="00B800C0" w:rsidP="00B800C0">
      <w:pPr>
        <w:spacing w:after="0"/>
      </w:pPr>
    </w:p>
    <w:p w14:paraId="3BAC0D54" w14:textId="77777777" w:rsidR="0068234E" w:rsidRDefault="0068234E" w:rsidP="0068234E">
      <w:pPr>
        <w:spacing w:after="0"/>
        <w:jc w:val="both"/>
      </w:pPr>
      <w:r>
        <w:t xml:space="preserve">The </w:t>
      </w:r>
      <w:r w:rsidR="00683A52">
        <w:t>Staff Accountant/Co-op</w:t>
      </w:r>
      <w:r>
        <w:t xml:space="preserve"> will be working on and responsible for the following items:</w:t>
      </w:r>
    </w:p>
    <w:p w14:paraId="52882289" w14:textId="77777777" w:rsidR="008E4291" w:rsidRPr="008E4291" w:rsidRDefault="008E4291" w:rsidP="0068234E">
      <w:pPr>
        <w:spacing w:after="0"/>
        <w:jc w:val="both"/>
        <w:rPr>
          <w:sz w:val="8"/>
          <w:szCs w:val="8"/>
        </w:rPr>
      </w:pPr>
    </w:p>
    <w:p w14:paraId="4BA1C580" w14:textId="01459B25" w:rsidR="008E4291" w:rsidRDefault="008E4291" w:rsidP="008E4291">
      <w:pPr>
        <w:pStyle w:val="ListParagraph"/>
        <w:numPr>
          <w:ilvl w:val="0"/>
          <w:numId w:val="5"/>
        </w:numPr>
        <w:spacing w:after="0"/>
        <w:jc w:val="both"/>
      </w:pPr>
      <w:r>
        <w:t>Preparation of notice to reader, review, and audit</w:t>
      </w:r>
      <w:r w:rsidR="001D0BC0">
        <w:t xml:space="preserve"> engagements</w:t>
      </w:r>
      <w:r w:rsidR="00D361AA">
        <w:t>;</w:t>
      </w:r>
    </w:p>
    <w:p w14:paraId="18229047" w14:textId="5AFCA75A" w:rsidR="00683A52" w:rsidRDefault="00683A52" w:rsidP="00683A52">
      <w:pPr>
        <w:pStyle w:val="ListParagraph"/>
        <w:numPr>
          <w:ilvl w:val="0"/>
          <w:numId w:val="5"/>
        </w:numPr>
        <w:spacing w:after="0"/>
        <w:jc w:val="both"/>
      </w:pPr>
      <w:r>
        <w:t>Preparation of personal tax files and assistance where required with administrative duties</w:t>
      </w:r>
      <w:r w:rsidR="00D361AA">
        <w:t>; and</w:t>
      </w:r>
    </w:p>
    <w:p w14:paraId="01059FEE" w14:textId="29ACFB51" w:rsidR="00683A52" w:rsidRDefault="0068234E" w:rsidP="00683A52">
      <w:pPr>
        <w:pStyle w:val="ListParagraph"/>
        <w:numPr>
          <w:ilvl w:val="0"/>
          <w:numId w:val="5"/>
        </w:numPr>
        <w:spacing w:after="0"/>
        <w:jc w:val="both"/>
      </w:pPr>
      <w:r>
        <w:t>Exposure to advisory work such as valuations, estate planning, and tax planning</w:t>
      </w:r>
      <w:r w:rsidR="00D361AA">
        <w:t>.</w:t>
      </w:r>
    </w:p>
    <w:p w14:paraId="4FD52069" w14:textId="77777777" w:rsidR="00683A52" w:rsidRPr="008E4291" w:rsidRDefault="00683A52" w:rsidP="00683A52">
      <w:pPr>
        <w:spacing w:after="0"/>
        <w:jc w:val="both"/>
        <w:rPr>
          <w:sz w:val="12"/>
          <w:szCs w:val="12"/>
        </w:rPr>
      </w:pPr>
    </w:p>
    <w:p w14:paraId="5BC92099" w14:textId="77777777" w:rsidR="00E510D1" w:rsidRDefault="00E510D1" w:rsidP="001D37E5">
      <w:pPr>
        <w:spacing w:after="0"/>
        <w:jc w:val="both"/>
      </w:pPr>
    </w:p>
    <w:p w14:paraId="37582791" w14:textId="77777777" w:rsidR="00E510D1" w:rsidRDefault="00E510D1" w:rsidP="001D37E5">
      <w:pPr>
        <w:spacing w:after="0"/>
        <w:jc w:val="both"/>
      </w:pPr>
    </w:p>
    <w:p w14:paraId="3987A9B0" w14:textId="77777777" w:rsidR="00E510D1" w:rsidRDefault="00E510D1" w:rsidP="001D37E5">
      <w:pPr>
        <w:spacing w:after="0"/>
        <w:jc w:val="both"/>
      </w:pPr>
    </w:p>
    <w:p w14:paraId="343A74B3" w14:textId="77777777" w:rsidR="00E510D1" w:rsidRDefault="00E510D1" w:rsidP="001D37E5">
      <w:pPr>
        <w:spacing w:after="0"/>
        <w:jc w:val="both"/>
      </w:pPr>
    </w:p>
    <w:p w14:paraId="111BCCA9" w14:textId="77777777" w:rsidR="00E510D1" w:rsidRDefault="00E510D1" w:rsidP="001D37E5">
      <w:pPr>
        <w:spacing w:after="0"/>
        <w:jc w:val="both"/>
      </w:pPr>
    </w:p>
    <w:p w14:paraId="46C46600" w14:textId="77777777" w:rsidR="00E510D1" w:rsidRDefault="00E510D1" w:rsidP="001D37E5">
      <w:pPr>
        <w:spacing w:after="0"/>
        <w:jc w:val="both"/>
      </w:pPr>
    </w:p>
    <w:p w14:paraId="01536BFD" w14:textId="77777777" w:rsidR="00E510D1" w:rsidRDefault="00E510D1" w:rsidP="001D37E5">
      <w:pPr>
        <w:spacing w:after="0"/>
        <w:jc w:val="both"/>
      </w:pPr>
    </w:p>
    <w:p w14:paraId="737EC854" w14:textId="77777777" w:rsidR="00E510D1" w:rsidRDefault="00E510D1" w:rsidP="001D37E5">
      <w:pPr>
        <w:spacing w:after="0"/>
        <w:jc w:val="both"/>
      </w:pPr>
    </w:p>
    <w:p w14:paraId="3CE88D40" w14:textId="77777777" w:rsidR="00E510D1" w:rsidRDefault="00E510D1" w:rsidP="001D37E5">
      <w:pPr>
        <w:spacing w:after="0"/>
        <w:jc w:val="both"/>
      </w:pPr>
    </w:p>
    <w:p w14:paraId="7C70A8BD" w14:textId="77777777" w:rsidR="00E510D1" w:rsidRDefault="00E510D1" w:rsidP="001D37E5">
      <w:pPr>
        <w:spacing w:after="0"/>
        <w:jc w:val="both"/>
      </w:pPr>
    </w:p>
    <w:p w14:paraId="0E616543" w14:textId="6C32212C" w:rsidR="00E510D1" w:rsidRDefault="00E510D1" w:rsidP="001D37E5">
      <w:pPr>
        <w:spacing w:after="0"/>
        <w:jc w:val="both"/>
      </w:pPr>
    </w:p>
    <w:p w14:paraId="5FF354AE" w14:textId="77777777" w:rsidR="00E510D1" w:rsidRDefault="00E510D1" w:rsidP="001D37E5">
      <w:pPr>
        <w:spacing w:after="0"/>
        <w:jc w:val="both"/>
        <w:rPr>
          <w:b/>
          <w:i/>
          <w:sz w:val="28"/>
        </w:rPr>
      </w:pPr>
    </w:p>
    <w:p w14:paraId="6553257F" w14:textId="77777777" w:rsidR="006A61AC" w:rsidRPr="000E7EB2" w:rsidRDefault="00650D7D" w:rsidP="006A61AC">
      <w:pPr>
        <w:pBdr>
          <w:bottom w:val="single" w:sz="12" w:space="1" w:color="auto"/>
        </w:pBdr>
        <w:spacing w:after="0"/>
        <w:rPr>
          <w:b/>
          <w:i/>
          <w:sz w:val="28"/>
        </w:rPr>
      </w:pPr>
      <w:r>
        <w:rPr>
          <w:noProof/>
        </w:rPr>
        <w:drawing>
          <wp:anchor distT="0" distB="0" distL="114300" distR="114300" simplePos="0" relativeHeight="251654656" behindDoc="0" locked="0" layoutInCell="1" allowOverlap="1" wp14:anchorId="4B65A044" wp14:editId="14C23329">
            <wp:simplePos x="0" y="0"/>
            <wp:positionH relativeFrom="column">
              <wp:posOffset>2095945</wp:posOffset>
            </wp:positionH>
            <wp:positionV relativeFrom="page">
              <wp:posOffset>274320</wp:posOffset>
            </wp:positionV>
            <wp:extent cx="4343400" cy="10789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B Logo full.jpg"/>
                    <pic:cNvPicPr/>
                  </pic:nvPicPr>
                  <pic:blipFill>
                    <a:blip r:embed="rId8">
                      <a:extLst>
                        <a:ext uri="{28A0092B-C50C-407E-A947-70E740481C1C}">
                          <a14:useLocalDpi xmlns:a14="http://schemas.microsoft.com/office/drawing/2010/main" val="0"/>
                        </a:ext>
                      </a:extLst>
                    </a:blip>
                    <a:stretch>
                      <a:fillRect/>
                    </a:stretch>
                  </pic:blipFill>
                  <pic:spPr>
                    <a:xfrm>
                      <a:off x="0" y="0"/>
                      <a:ext cx="4343400" cy="1078992"/>
                    </a:xfrm>
                    <a:prstGeom prst="rect">
                      <a:avLst/>
                    </a:prstGeom>
                  </pic:spPr>
                </pic:pic>
              </a:graphicData>
            </a:graphic>
            <wp14:sizeRelH relativeFrom="page">
              <wp14:pctWidth>0</wp14:pctWidth>
            </wp14:sizeRelH>
            <wp14:sizeRelV relativeFrom="page">
              <wp14:pctHeight>0</wp14:pctHeight>
            </wp14:sizeRelV>
          </wp:anchor>
        </w:drawing>
      </w:r>
      <w:r w:rsidR="00B800C0">
        <w:rPr>
          <w:b/>
          <w:i/>
          <w:sz w:val="28"/>
        </w:rPr>
        <w:t>About Us</w:t>
      </w:r>
    </w:p>
    <w:p w14:paraId="4B463351" w14:textId="77777777" w:rsidR="00313615" w:rsidRDefault="00313615" w:rsidP="00650D7D">
      <w:pPr>
        <w:spacing w:after="0"/>
        <w:jc w:val="both"/>
      </w:pPr>
    </w:p>
    <w:p w14:paraId="5F2B8A68" w14:textId="79F13479" w:rsidR="00650D7D" w:rsidRPr="00EA7DC4" w:rsidRDefault="001D37E5" w:rsidP="00650D7D">
      <w:pPr>
        <w:spacing w:after="0"/>
        <w:jc w:val="both"/>
        <w:rPr>
          <w:sz w:val="16"/>
        </w:rPr>
      </w:pPr>
      <w:r>
        <w:t>With offices in both Campbell River and Courtenay, o</w:t>
      </w:r>
      <w:r w:rsidR="0068234E">
        <w:t xml:space="preserve">ur firm has </w:t>
      </w:r>
      <w:r w:rsidR="001D0BC0">
        <w:t>35+</w:t>
      </w:r>
      <w:r w:rsidR="0068234E">
        <w:t xml:space="preserve"> full time professionals</w:t>
      </w:r>
      <w:r w:rsidR="001D0BC0">
        <w:t xml:space="preserve"> including designated CPA’s, </w:t>
      </w:r>
      <w:r w:rsidR="00155A23">
        <w:t>technicians</w:t>
      </w:r>
      <w:r w:rsidR="001D0BC0">
        <w:t xml:space="preserve">, CPA students and </w:t>
      </w:r>
      <w:r w:rsidR="0068234E">
        <w:t xml:space="preserve">administrative staff. Our professionals possess a wide range of skills and experience making </w:t>
      </w:r>
      <w:r w:rsidR="00155A23">
        <w:t>CNB</w:t>
      </w:r>
      <w:r w:rsidR="0068234E">
        <w:t xml:space="preserve"> an ideal place for a student to learn about the industry through on the job training. Our fir</w:t>
      </w:r>
      <w:r w:rsidR="00CA36A7">
        <w:t xml:space="preserve">m presently employs </w:t>
      </w:r>
      <w:r w:rsidR="00D361AA">
        <w:t>8</w:t>
      </w:r>
      <w:r w:rsidR="0068234E">
        <w:t xml:space="preserve"> CPA students. </w:t>
      </w:r>
    </w:p>
    <w:p w14:paraId="2469ABC6" w14:textId="77777777" w:rsidR="00996C7A" w:rsidRPr="00996C7A" w:rsidRDefault="00996C7A" w:rsidP="00650D7D">
      <w:pPr>
        <w:spacing w:after="0"/>
        <w:rPr>
          <w:sz w:val="16"/>
        </w:rPr>
      </w:pPr>
    </w:p>
    <w:p w14:paraId="04EF854E" w14:textId="77777777" w:rsidR="00B800C0" w:rsidRDefault="00B800C0" w:rsidP="00650D7D">
      <w:pPr>
        <w:spacing w:after="0"/>
      </w:pPr>
      <w:r>
        <w:t>We offer work experience in:</w:t>
      </w:r>
    </w:p>
    <w:p w14:paraId="73D9A18D" w14:textId="77777777" w:rsidR="00B800C0" w:rsidRPr="0023326D" w:rsidRDefault="00B800C0" w:rsidP="00B800C0">
      <w:pPr>
        <w:spacing w:after="0"/>
        <w:rPr>
          <w:sz w:val="10"/>
        </w:rPr>
      </w:pPr>
    </w:p>
    <w:p w14:paraId="7F17A278" w14:textId="77777777" w:rsidR="00B800C0" w:rsidRDefault="00B800C0" w:rsidP="00B800C0">
      <w:pPr>
        <w:pStyle w:val="ListParagraph"/>
        <w:numPr>
          <w:ilvl w:val="0"/>
          <w:numId w:val="2"/>
        </w:numPr>
        <w:spacing w:after="0"/>
        <w:sectPr w:rsidR="00B800C0" w:rsidSect="0068234E">
          <w:headerReference w:type="first" r:id="rId9"/>
          <w:type w:val="continuous"/>
          <w:pgSz w:w="12240" w:h="15840"/>
          <w:pgMar w:top="1152" w:right="1296" w:bottom="1152" w:left="1296" w:header="720" w:footer="720" w:gutter="0"/>
          <w:cols w:space="720"/>
          <w:titlePg/>
          <w:docGrid w:linePitch="360"/>
        </w:sectPr>
      </w:pPr>
    </w:p>
    <w:p w14:paraId="48C0C65C" w14:textId="77777777" w:rsidR="00B800C0" w:rsidRDefault="00B800C0" w:rsidP="00B800C0">
      <w:pPr>
        <w:pStyle w:val="ListParagraph"/>
        <w:numPr>
          <w:ilvl w:val="0"/>
          <w:numId w:val="2"/>
        </w:numPr>
        <w:spacing w:after="0"/>
        <w:ind w:left="1260" w:right="477"/>
      </w:pPr>
      <w:r>
        <w:t>Audit &amp; Accounting</w:t>
      </w:r>
    </w:p>
    <w:p w14:paraId="26869F80" w14:textId="77777777" w:rsidR="00B800C0" w:rsidRDefault="00B800C0" w:rsidP="00B800C0">
      <w:pPr>
        <w:pStyle w:val="ListParagraph"/>
        <w:numPr>
          <w:ilvl w:val="0"/>
          <w:numId w:val="2"/>
        </w:numPr>
        <w:spacing w:after="0"/>
        <w:ind w:left="1260" w:right="477"/>
      </w:pPr>
      <w:r>
        <w:t>Taxation</w:t>
      </w:r>
    </w:p>
    <w:p w14:paraId="15A1B071" w14:textId="77777777" w:rsidR="00B800C0" w:rsidRDefault="00B800C0" w:rsidP="00B800C0">
      <w:pPr>
        <w:pStyle w:val="ListParagraph"/>
        <w:numPr>
          <w:ilvl w:val="0"/>
          <w:numId w:val="2"/>
        </w:numPr>
        <w:spacing w:after="0"/>
        <w:ind w:left="1260" w:right="477"/>
      </w:pPr>
      <w:r>
        <w:t>Business Advisory</w:t>
      </w:r>
    </w:p>
    <w:p w14:paraId="76FAA8B4" w14:textId="77777777" w:rsidR="00B800C0" w:rsidRDefault="00B800C0" w:rsidP="00B800C0">
      <w:pPr>
        <w:pStyle w:val="ListParagraph"/>
        <w:numPr>
          <w:ilvl w:val="0"/>
          <w:numId w:val="2"/>
        </w:numPr>
        <w:spacing w:after="0"/>
        <w:ind w:left="360"/>
      </w:pPr>
      <w:r>
        <w:t>Business Valuations</w:t>
      </w:r>
    </w:p>
    <w:p w14:paraId="0926F070" w14:textId="77777777" w:rsidR="00B800C0" w:rsidRDefault="00B800C0" w:rsidP="00B800C0">
      <w:pPr>
        <w:pStyle w:val="ListParagraph"/>
        <w:numPr>
          <w:ilvl w:val="0"/>
          <w:numId w:val="2"/>
        </w:numPr>
        <w:spacing w:after="0"/>
        <w:ind w:left="360"/>
      </w:pPr>
      <w:r>
        <w:t>Reorganizations</w:t>
      </w:r>
    </w:p>
    <w:p w14:paraId="35E2B3A8" w14:textId="77777777" w:rsidR="00B800C0" w:rsidRDefault="00B800C0" w:rsidP="00B800C0">
      <w:pPr>
        <w:pStyle w:val="ListParagraph"/>
        <w:numPr>
          <w:ilvl w:val="0"/>
          <w:numId w:val="2"/>
        </w:numPr>
        <w:spacing w:after="0"/>
        <w:ind w:left="360"/>
      </w:pPr>
      <w:r>
        <w:t>Bookkeeping</w:t>
      </w:r>
    </w:p>
    <w:p w14:paraId="55130BFF" w14:textId="77777777" w:rsidR="00B800C0" w:rsidRDefault="00B800C0" w:rsidP="00B800C0">
      <w:pPr>
        <w:spacing w:after="0"/>
        <w:rPr>
          <w:sz w:val="14"/>
        </w:rPr>
        <w:sectPr w:rsidR="00B800C0" w:rsidSect="00C14D6D">
          <w:type w:val="continuous"/>
          <w:pgSz w:w="12240" w:h="15840"/>
          <w:pgMar w:top="1152" w:right="1296" w:bottom="1152" w:left="1710" w:header="720" w:footer="720" w:gutter="0"/>
          <w:cols w:num="2" w:space="126"/>
          <w:docGrid w:linePitch="360"/>
        </w:sectPr>
      </w:pPr>
    </w:p>
    <w:p w14:paraId="56C018EA" w14:textId="77777777" w:rsidR="00B800C0" w:rsidRPr="00CA36A7" w:rsidRDefault="00B800C0" w:rsidP="00B800C0">
      <w:pPr>
        <w:spacing w:after="0"/>
        <w:rPr>
          <w:sz w:val="10"/>
          <w:szCs w:val="10"/>
        </w:rPr>
      </w:pPr>
    </w:p>
    <w:p w14:paraId="6F10160D" w14:textId="77777777" w:rsidR="00E510D1" w:rsidRDefault="00E510D1" w:rsidP="00CE52C9">
      <w:pPr>
        <w:spacing w:after="0"/>
        <w:jc w:val="both"/>
        <w:sectPr w:rsidR="00E510D1" w:rsidSect="00E60676">
          <w:type w:val="continuous"/>
          <w:pgSz w:w="12240" w:h="15840"/>
          <w:pgMar w:top="1152" w:right="1296" w:bottom="1152" w:left="1296" w:header="720" w:footer="720" w:gutter="0"/>
          <w:cols w:num="2" w:space="720"/>
          <w:docGrid w:linePitch="360"/>
        </w:sectPr>
      </w:pPr>
    </w:p>
    <w:p w14:paraId="2288BCB3" w14:textId="6E1DD34E" w:rsidR="0068234E" w:rsidRDefault="00B800C0" w:rsidP="00CE52C9">
      <w:pPr>
        <w:spacing w:after="0"/>
        <w:jc w:val="both"/>
      </w:pPr>
      <w:r>
        <w:t>We serve a diverse group of clients</w:t>
      </w:r>
      <w:r w:rsidR="00EA7DC4">
        <w:t xml:space="preserve"> across the Island and throughout BC, including multi-national corporations</w:t>
      </w:r>
      <w:r>
        <w:t xml:space="preserve">. Students will obtain experience working with financial institutions, government organizations, forestry and fishing operations, </w:t>
      </w:r>
      <w:r w:rsidR="00EA7DC4">
        <w:t xml:space="preserve">recreational services, </w:t>
      </w:r>
      <w:r>
        <w:t>individual tax needs, and small businesses.</w:t>
      </w:r>
      <w:r w:rsidR="0068234E">
        <w:t xml:space="preserve"> We also work with IFRS, ASPE, ASNPO, and PSA</w:t>
      </w:r>
      <w:r w:rsidR="00B77314">
        <w:t>S.</w:t>
      </w:r>
    </w:p>
    <w:p w14:paraId="72BBE3E2" w14:textId="77777777" w:rsidR="0068234E" w:rsidRPr="00EA7DC4" w:rsidRDefault="0068234E" w:rsidP="0068234E">
      <w:pPr>
        <w:spacing w:after="0"/>
        <w:rPr>
          <w:sz w:val="16"/>
        </w:rPr>
      </w:pPr>
    </w:p>
    <w:p w14:paraId="2D225288" w14:textId="77777777" w:rsidR="0068234E" w:rsidRDefault="0068234E" w:rsidP="0068234E">
      <w:pPr>
        <w:spacing w:after="0"/>
        <w:jc w:val="both"/>
      </w:pPr>
      <w:r>
        <w:t xml:space="preserve">This environment provides an excellent resource for a student as they can learn from their peers and gain an understanding of the requirements of the career path that they are entering. Our CPA’s bring a </w:t>
      </w:r>
      <w:r w:rsidR="00CA36A7">
        <w:t>wealth of knowledge to the firm –</w:t>
      </w:r>
      <w:r>
        <w:t xml:space="preserve"> bringing their experience and training </w:t>
      </w:r>
      <w:r w:rsidR="00CA36A7">
        <w:t>from</w:t>
      </w:r>
      <w:r>
        <w:t xml:space="preserve"> large multinational firms and providing it to our firm</w:t>
      </w:r>
      <w:r w:rsidR="00CA36A7">
        <w:t>’</w:t>
      </w:r>
      <w:r>
        <w:t>s CPA students.</w:t>
      </w:r>
    </w:p>
    <w:p w14:paraId="18C507F2" w14:textId="77777777" w:rsidR="00B800C0" w:rsidRDefault="00B800C0" w:rsidP="00B800C0">
      <w:pPr>
        <w:spacing w:after="0"/>
      </w:pPr>
    </w:p>
    <w:p w14:paraId="221F4BD0" w14:textId="77777777" w:rsidR="00E510D1" w:rsidRDefault="00E510D1" w:rsidP="002C4B89">
      <w:pPr>
        <w:sectPr w:rsidR="00E510D1" w:rsidSect="00E510D1">
          <w:type w:val="continuous"/>
          <w:pgSz w:w="12240" w:h="15840"/>
          <w:pgMar w:top="1152" w:right="1296" w:bottom="1152" w:left="1296" w:header="720" w:footer="720" w:gutter="0"/>
          <w:cols w:space="720"/>
          <w:docGrid w:linePitch="360"/>
        </w:sectPr>
      </w:pPr>
    </w:p>
    <w:p w14:paraId="36E59624" w14:textId="77777777" w:rsidR="00E510D1" w:rsidRDefault="00E510D1" w:rsidP="00E510D1">
      <w:pPr>
        <w:spacing w:after="0"/>
      </w:pPr>
      <w:r w:rsidRPr="002C4B89">
        <w:rPr>
          <w:b/>
          <w:i/>
          <w:sz w:val="28"/>
        </w:rPr>
        <w:t>Who to contact?</w:t>
      </w:r>
    </w:p>
    <w:p w14:paraId="20BDC204" w14:textId="77777777" w:rsidR="00E510D1" w:rsidRPr="00BD2FBC" w:rsidRDefault="00E510D1" w:rsidP="00E510D1">
      <w:pPr>
        <w:pBdr>
          <w:bottom w:val="single" w:sz="12" w:space="1" w:color="auto"/>
        </w:pBdr>
        <w:spacing w:after="0"/>
        <w:rPr>
          <w:sz w:val="2"/>
          <w:szCs w:val="2"/>
        </w:rPr>
      </w:pPr>
    </w:p>
    <w:p w14:paraId="2AC8CC40" w14:textId="77777777" w:rsidR="00E510D1" w:rsidRDefault="00E510D1" w:rsidP="00E510D1">
      <w:pPr>
        <w:pBdr>
          <w:bottom w:val="single" w:sz="12" w:space="1" w:color="auto"/>
        </w:pBdr>
        <w:spacing w:after="0"/>
        <w:sectPr w:rsidR="00E510D1" w:rsidSect="00C14D6D">
          <w:type w:val="continuous"/>
          <w:pgSz w:w="12240" w:h="15840"/>
          <w:pgMar w:top="1152" w:right="1296" w:bottom="1152" w:left="1296" w:header="720" w:footer="720" w:gutter="0"/>
          <w:cols w:space="720"/>
          <w:docGrid w:linePitch="360"/>
        </w:sectPr>
      </w:pPr>
    </w:p>
    <w:p w14:paraId="745080F3" w14:textId="77777777" w:rsidR="00E510D1" w:rsidRDefault="00E510D1" w:rsidP="00E510D1">
      <w:pPr>
        <w:spacing w:after="0"/>
      </w:pPr>
    </w:p>
    <w:p w14:paraId="3360EDCD" w14:textId="77777777" w:rsidR="00D361AA" w:rsidRPr="00283FFD" w:rsidRDefault="00D361AA" w:rsidP="00D361AA">
      <w:pPr>
        <w:spacing w:after="0"/>
        <w:ind w:left="630" w:firstLine="90"/>
      </w:pPr>
      <w:r w:rsidRPr="00283FFD">
        <w:t>Derek Lamb, CPA, CA</w:t>
      </w:r>
    </w:p>
    <w:p w14:paraId="288F9117" w14:textId="77777777" w:rsidR="00D361AA" w:rsidRPr="00436A28" w:rsidRDefault="00D361AA" w:rsidP="00D361AA">
      <w:pPr>
        <w:spacing w:after="0"/>
        <w:ind w:left="630" w:firstLine="90"/>
      </w:pPr>
      <w:r w:rsidRPr="00436A28">
        <w:t xml:space="preserve">Partner </w:t>
      </w:r>
    </w:p>
    <w:p w14:paraId="26BDDB00" w14:textId="77777777" w:rsidR="00D361AA" w:rsidRPr="00283FFD" w:rsidRDefault="00D361AA" w:rsidP="00D361AA">
      <w:pPr>
        <w:spacing w:after="0"/>
        <w:ind w:left="630" w:firstLine="90"/>
      </w:pPr>
      <w:r w:rsidRPr="00283FFD">
        <w:t>derek@cnbcpa.ca</w:t>
      </w:r>
    </w:p>
    <w:p w14:paraId="5C8758F4" w14:textId="77777777" w:rsidR="00D361AA" w:rsidRPr="00283FFD" w:rsidRDefault="00D361AA" w:rsidP="00D361AA">
      <w:pPr>
        <w:spacing w:after="0"/>
        <w:ind w:left="630" w:firstLine="90"/>
      </w:pPr>
      <w:r w:rsidRPr="00283FFD">
        <w:t>250-286-0744</w:t>
      </w:r>
    </w:p>
    <w:p w14:paraId="4F6C6D32" w14:textId="77777777" w:rsidR="00D361AA" w:rsidRDefault="00D361AA" w:rsidP="00D361AA">
      <w:pPr>
        <w:spacing w:after="0"/>
      </w:pPr>
    </w:p>
    <w:p w14:paraId="0DA5E7DD" w14:textId="77777777" w:rsidR="00D361AA" w:rsidRDefault="00D361AA" w:rsidP="00D361AA">
      <w:pPr>
        <w:spacing w:after="0"/>
      </w:pPr>
    </w:p>
    <w:p w14:paraId="30BCD4D0" w14:textId="77777777" w:rsidR="00D361AA" w:rsidRDefault="00D361AA" w:rsidP="00D361AA">
      <w:pPr>
        <w:spacing w:after="0"/>
      </w:pPr>
    </w:p>
    <w:p w14:paraId="573D0CFF" w14:textId="77777777" w:rsidR="00D361AA" w:rsidRPr="00352E01" w:rsidRDefault="00D361AA" w:rsidP="00D361AA">
      <w:pPr>
        <w:spacing w:after="0"/>
        <w:rPr>
          <w:b/>
          <w:bCs/>
        </w:rPr>
      </w:pPr>
      <w:r>
        <w:tab/>
      </w:r>
      <w:r w:rsidRPr="00352E01">
        <w:rPr>
          <w:b/>
          <w:bCs/>
        </w:rPr>
        <w:t>Campbell River Office:</w:t>
      </w:r>
    </w:p>
    <w:p w14:paraId="5C287FE1" w14:textId="77777777" w:rsidR="00D361AA" w:rsidRPr="00283FFD" w:rsidRDefault="00D361AA" w:rsidP="00D361AA">
      <w:pPr>
        <w:spacing w:after="0"/>
        <w:ind w:left="720"/>
      </w:pPr>
      <w:r>
        <w:t>Chan Nowosad Boates Inc.</w:t>
      </w:r>
    </w:p>
    <w:p w14:paraId="18BED480" w14:textId="77777777" w:rsidR="00D361AA" w:rsidRPr="00283FFD" w:rsidRDefault="00D361AA" w:rsidP="00D361AA">
      <w:pPr>
        <w:spacing w:after="0"/>
      </w:pPr>
      <w:r w:rsidRPr="00283FFD">
        <w:tab/>
        <w:t>980 Alder Street</w:t>
      </w:r>
    </w:p>
    <w:p w14:paraId="6BEAEC58" w14:textId="77777777" w:rsidR="00D361AA" w:rsidRPr="00283FFD" w:rsidRDefault="00D361AA" w:rsidP="00D361AA">
      <w:pPr>
        <w:spacing w:after="0"/>
      </w:pPr>
      <w:r w:rsidRPr="00283FFD">
        <w:tab/>
        <w:t>Campbell River, BC</w:t>
      </w:r>
      <w:r w:rsidRPr="00283FFD">
        <w:tab/>
      </w:r>
      <w:r w:rsidRPr="00283FFD">
        <w:tab/>
      </w:r>
      <w:r w:rsidRPr="00283FFD">
        <w:tab/>
      </w:r>
    </w:p>
    <w:p w14:paraId="2E79CE80" w14:textId="77777777" w:rsidR="00D361AA" w:rsidRPr="00283FFD" w:rsidRDefault="00D361AA" w:rsidP="00D361AA">
      <w:pPr>
        <w:spacing w:after="0"/>
      </w:pPr>
      <w:r w:rsidRPr="00283FFD">
        <w:tab/>
        <w:t>V9W 2P9</w:t>
      </w:r>
    </w:p>
    <w:p w14:paraId="11F3D8F3" w14:textId="77777777" w:rsidR="00D361AA" w:rsidRDefault="00D361AA" w:rsidP="00D361AA">
      <w:pPr>
        <w:spacing w:after="0"/>
      </w:pPr>
      <w:r w:rsidRPr="00283FFD">
        <w:tab/>
        <w:t>www.cnbcpa.ca</w:t>
      </w:r>
    </w:p>
    <w:p w14:paraId="52D68A97" w14:textId="77777777" w:rsidR="00D361AA" w:rsidRDefault="00D361AA" w:rsidP="00D361AA">
      <w:pPr>
        <w:spacing w:after="0"/>
      </w:pPr>
    </w:p>
    <w:p w14:paraId="0B8F920F" w14:textId="77777777" w:rsidR="00D361AA" w:rsidRDefault="00D361AA" w:rsidP="00D361AA">
      <w:pPr>
        <w:spacing w:after="0"/>
      </w:pPr>
    </w:p>
    <w:p w14:paraId="1DE2FCB4" w14:textId="77777777" w:rsidR="00D361AA" w:rsidRDefault="00D361AA" w:rsidP="00D361AA">
      <w:pPr>
        <w:spacing w:after="0"/>
      </w:pPr>
    </w:p>
    <w:p w14:paraId="28054229" w14:textId="77777777" w:rsidR="00D361AA" w:rsidRDefault="00D361AA" w:rsidP="00D361AA">
      <w:pPr>
        <w:spacing w:after="0"/>
      </w:pPr>
    </w:p>
    <w:p w14:paraId="6CC7DE48" w14:textId="77777777" w:rsidR="00D361AA" w:rsidRDefault="00D361AA" w:rsidP="00D361AA">
      <w:pPr>
        <w:spacing w:after="0"/>
      </w:pPr>
    </w:p>
    <w:p w14:paraId="4AA7639F" w14:textId="77777777" w:rsidR="00D361AA" w:rsidRDefault="00D361AA" w:rsidP="00D361AA">
      <w:pPr>
        <w:spacing w:after="0"/>
      </w:pPr>
    </w:p>
    <w:p w14:paraId="12A5A128" w14:textId="77777777" w:rsidR="00D361AA" w:rsidRDefault="00D361AA" w:rsidP="00D361AA">
      <w:pPr>
        <w:spacing w:after="0"/>
      </w:pPr>
    </w:p>
    <w:p w14:paraId="77243F90" w14:textId="77777777" w:rsidR="00D361AA" w:rsidRDefault="00D361AA" w:rsidP="00D361AA">
      <w:pPr>
        <w:spacing w:after="0"/>
      </w:pPr>
    </w:p>
    <w:p w14:paraId="44A774D1" w14:textId="77777777" w:rsidR="00D361AA" w:rsidRDefault="00D361AA" w:rsidP="00D361AA">
      <w:pPr>
        <w:spacing w:after="0"/>
      </w:pPr>
    </w:p>
    <w:p w14:paraId="6739595B" w14:textId="77777777" w:rsidR="00D361AA" w:rsidRDefault="00D361AA" w:rsidP="00D361AA">
      <w:pPr>
        <w:spacing w:after="0"/>
      </w:pPr>
    </w:p>
    <w:p w14:paraId="1E25D353" w14:textId="77777777" w:rsidR="00D361AA" w:rsidRPr="00352E01" w:rsidRDefault="00D361AA" w:rsidP="00D361AA">
      <w:pPr>
        <w:spacing w:after="0"/>
        <w:rPr>
          <w:b/>
          <w:bCs/>
        </w:rPr>
      </w:pPr>
      <w:r w:rsidRPr="00352E01">
        <w:rPr>
          <w:b/>
          <w:bCs/>
        </w:rPr>
        <w:t>Courtenay Office:</w:t>
      </w:r>
    </w:p>
    <w:p w14:paraId="2C28D3C5" w14:textId="77777777" w:rsidR="00D361AA" w:rsidRDefault="00D361AA" w:rsidP="00D361AA">
      <w:pPr>
        <w:spacing w:after="0"/>
      </w:pPr>
      <w:bookmarkStart w:id="0" w:name="_GoBack"/>
      <w:r>
        <w:t>Chan</w:t>
      </w:r>
      <w:bookmarkEnd w:id="0"/>
      <w:r>
        <w:t xml:space="preserve"> Nowosad Boates Inc.</w:t>
      </w:r>
    </w:p>
    <w:p w14:paraId="35510462" w14:textId="77777777" w:rsidR="00D361AA" w:rsidRDefault="00D361AA" w:rsidP="00D361AA">
      <w:pPr>
        <w:spacing w:after="0"/>
      </w:pPr>
      <w:r>
        <w:t>#201 – 1532 Cliffe Avenue</w:t>
      </w:r>
    </w:p>
    <w:p w14:paraId="0021F8F3" w14:textId="77777777" w:rsidR="00D361AA" w:rsidRDefault="00D361AA" w:rsidP="00D361AA">
      <w:pPr>
        <w:spacing w:after="0"/>
      </w:pPr>
      <w:r>
        <w:t>Courtenay, BC</w:t>
      </w:r>
    </w:p>
    <w:p w14:paraId="3258317C" w14:textId="77777777" w:rsidR="00D361AA" w:rsidRDefault="00D361AA" w:rsidP="00D361AA">
      <w:pPr>
        <w:spacing w:after="0"/>
      </w:pPr>
      <w:r>
        <w:t>V9N 2K4</w:t>
      </w:r>
    </w:p>
    <w:p w14:paraId="488BCF4F" w14:textId="7C6F2628" w:rsidR="00E510D1" w:rsidRDefault="00D361AA" w:rsidP="00D361AA">
      <w:pPr>
        <w:spacing w:after="0"/>
      </w:pPr>
      <w:r>
        <w:t>www.cnbcpa.ca</w:t>
      </w:r>
    </w:p>
    <w:p w14:paraId="3F3DB019" w14:textId="572ADAF8" w:rsidR="001D37E5" w:rsidRPr="002C4B89" w:rsidRDefault="001D37E5" w:rsidP="002C4B89"/>
    <w:sectPr w:rsidR="001D37E5" w:rsidRPr="002C4B89" w:rsidSect="00E60676">
      <w:type w:val="continuous"/>
      <w:pgSz w:w="12240" w:h="15840"/>
      <w:pgMar w:top="1152" w:right="1296" w:bottom="1152" w:left="129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42872" w14:textId="77777777" w:rsidR="00711D1E" w:rsidRDefault="00711D1E" w:rsidP="00E60676">
      <w:pPr>
        <w:spacing w:after="0" w:line="240" w:lineRule="auto"/>
      </w:pPr>
      <w:r>
        <w:separator/>
      </w:r>
    </w:p>
  </w:endnote>
  <w:endnote w:type="continuationSeparator" w:id="0">
    <w:p w14:paraId="39BE086B" w14:textId="77777777" w:rsidR="00711D1E" w:rsidRDefault="00711D1E" w:rsidP="00E6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CCF2" w14:textId="77777777" w:rsidR="00711D1E" w:rsidRDefault="00711D1E" w:rsidP="00E60676">
      <w:pPr>
        <w:spacing w:after="0" w:line="240" w:lineRule="auto"/>
      </w:pPr>
      <w:r>
        <w:separator/>
      </w:r>
    </w:p>
  </w:footnote>
  <w:footnote w:type="continuationSeparator" w:id="0">
    <w:p w14:paraId="6F8A05FB" w14:textId="77777777" w:rsidR="00711D1E" w:rsidRDefault="00711D1E" w:rsidP="00E6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977F" w14:textId="77777777" w:rsidR="0068234E" w:rsidRDefault="0068234E" w:rsidP="0068234E">
    <w:pPr>
      <w:pStyle w:val="AddressBlock"/>
      <w:tabs>
        <w:tab w:val="left" w:pos="1591"/>
      </w:tabs>
      <w:spacing w:line="252" w:lineRule="auto"/>
      <w:ind w:left="-360"/>
      <w:rPr>
        <w:rFonts w:ascii="Calibri" w:hAnsi="Calibri" w:cs="Arial"/>
        <w:b/>
        <w:smallCaps/>
        <w:sz w:val="28"/>
      </w:rPr>
    </w:pPr>
    <w:r>
      <w:rPr>
        <w:rFonts w:ascii="Calibri" w:hAnsi="Calibri" w:cs="Arial"/>
        <w:b/>
        <w:smallCaps/>
        <w:sz w:val="28"/>
      </w:rPr>
      <w:t>Job Posting</w:t>
    </w:r>
  </w:p>
  <w:p w14:paraId="2DBCADB1" w14:textId="574AFD29" w:rsidR="0068234E" w:rsidRDefault="0068234E" w:rsidP="0068234E">
    <w:pPr>
      <w:pStyle w:val="AddressBlock"/>
      <w:tabs>
        <w:tab w:val="left" w:pos="1591"/>
      </w:tabs>
      <w:spacing w:line="252" w:lineRule="auto"/>
      <w:ind w:left="-360"/>
      <w:rPr>
        <w:rFonts w:ascii="Calibri" w:hAnsi="Calibri" w:cs="Arial"/>
        <w:b/>
        <w:smallCaps/>
        <w:sz w:val="28"/>
      </w:rPr>
    </w:pPr>
    <w:r>
      <w:rPr>
        <w:rFonts w:ascii="Calibri" w:hAnsi="Calibri" w:cs="Arial"/>
        <w:b/>
        <w:smallCaps/>
        <w:sz w:val="28"/>
      </w:rPr>
      <w:t>Co-op</w:t>
    </w:r>
    <w:r w:rsidR="00E510D1">
      <w:rPr>
        <w:rFonts w:ascii="Calibri" w:hAnsi="Calibri" w:cs="Arial"/>
        <w:b/>
        <w:smallCaps/>
        <w:sz w:val="28"/>
      </w:rPr>
      <w:t xml:space="preserve"> / Intern</w:t>
    </w:r>
  </w:p>
  <w:p w14:paraId="3A602EE0" w14:textId="5ED92B74" w:rsidR="0068234E" w:rsidRDefault="0068234E" w:rsidP="0068234E">
    <w:pPr>
      <w:pStyle w:val="AddressBlock"/>
      <w:tabs>
        <w:tab w:val="left" w:pos="1591"/>
      </w:tabs>
      <w:spacing w:line="252" w:lineRule="auto"/>
      <w:ind w:left="-360"/>
      <w:rPr>
        <w:rFonts w:ascii="Calibri" w:hAnsi="Calibri" w:cs="Arial"/>
        <w:sz w:val="24"/>
      </w:rPr>
    </w:pPr>
    <w:r>
      <w:rPr>
        <w:rFonts w:ascii="Calibri" w:hAnsi="Calibri" w:cs="Arial"/>
        <w:sz w:val="24"/>
      </w:rPr>
      <w:t>Campbell River</w:t>
    </w:r>
    <w:r w:rsidR="00E510D1">
      <w:rPr>
        <w:rFonts w:ascii="Calibri" w:hAnsi="Calibri" w:cs="Arial"/>
        <w:sz w:val="24"/>
      </w:rPr>
      <w:t xml:space="preserve"> / Courtenay</w:t>
    </w:r>
    <w:r>
      <w:rPr>
        <w:rFonts w:ascii="Calibri" w:hAnsi="Calibri" w:cs="Arial"/>
        <w:sz w:val="24"/>
      </w:rPr>
      <w:t>, BC</w:t>
    </w:r>
  </w:p>
  <w:p w14:paraId="07BE531F" w14:textId="77777777" w:rsidR="0068234E" w:rsidRDefault="00682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F68A5"/>
    <w:multiLevelType w:val="hybridMultilevel"/>
    <w:tmpl w:val="15908D14"/>
    <w:lvl w:ilvl="0" w:tplc="F1D664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04B7"/>
    <w:multiLevelType w:val="hybridMultilevel"/>
    <w:tmpl w:val="9BDCE342"/>
    <w:lvl w:ilvl="0" w:tplc="F5AA1F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72025"/>
    <w:multiLevelType w:val="hybridMultilevel"/>
    <w:tmpl w:val="B998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26DEE"/>
    <w:multiLevelType w:val="hybridMultilevel"/>
    <w:tmpl w:val="A978F614"/>
    <w:lvl w:ilvl="0" w:tplc="48EC0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E510E"/>
    <w:multiLevelType w:val="hybridMultilevel"/>
    <w:tmpl w:val="474CA092"/>
    <w:lvl w:ilvl="0" w:tplc="B1906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EF"/>
    <w:rsid w:val="00003BCB"/>
    <w:rsid w:val="000145AF"/>
    <w:rsid w:val="00082A6B"/>
    <w:rsid w:val="000A6B71"/>
    <w:rsid w:val="000E7EB2"/>
    <w:rsid w:val="00155A23"/>
    <w:rsid w:val="001B12FA"/>
    <w:rsid w:val="001D0BC0"/>
    <w:rsid w:val="001D37E5"/>
    <w:rsid w:val="001F08A5"/>
    <w:rsid w:val="002107F7"/>
    <w:rsid w:val="0023326D"/>
    <w:rsid w:val="0023557B"/>
    <w:rsid w:val="00294957"/>
    <w:rsid w:val="002B7296"/>
    <w:rsid w:val="002C4B89"/>
    <w:rsid w:val="002E7416"/>
    <w:rsid w:val="00313615"/>
    <w:rsid w:val="00316E1B"/>
    <w:rsid w:val="00397B37"/>
    <w:rsid w:val="003C7616"/>
    <w:rsid w:val="004271E2"/>
    <w:rsid w:val="00436052"/>
    <w:rsid w:val="00636523"/>
    <w:rsid w:val="00645B89"/>
    <w:rsid w:val="00650D7D"/>
    <w:rsid w:val="00674AD1"/>
    <w:rsid w:val="0068234E"/>
    <w:rsid w:val="00683A52"/>
    <w:rsid w:val="00686C98"/>
    <w:rsid w:val="006A61AC"/>
    <w:rsid w:val="006B3D11"/>
    <w:rsid w:val="006E08FA"/>
    <w:rsid w:val="00711D1E"/>
    <w:rsid w:val="00762421"/>
    <w:rsid w:val="007970AF"/>
    <w:rsid w:val="00815205"/>
    <w:rsid w:val="0081791B"/>
    <w:rsid w:val="008367BC"/>
    <w:rsid w:val="00863CBF"/>
    <w:rsid w:val="008803FF"/>
    <w:rsid w:val="008B0F67"/>
    <w:rsid w:val="008B47B1"/>
    <w:rsid w:val="008B5556"/>
    <w:rsid w:val="008C6E7C"/>
    <w:rsid w:val="008D0023"/>
    <w:rsid w:val="008E4291"/>
    <w:rsid w:val="00953F73"/>
    <w:rsid w:val="00964B8C"/>
    <w:rsid w:val="00981C57"/>
    <w:rsid w:val="00996C7A"/>
    <w:rsid w:val="009A3886"/>
    <w:rsid w:val="009B31E7"/>
    <w:rsid w:val="009B409A"/>
    <w:rsid w:val="00AB5989"/>
    <w:rsid w:val="00AF6E88"/>
    <w:rsid w:val="00B405BC"/>
    <w:rsid w:val="00B77314"/>
    <w:rsid w:val="00B800C0"/>
    <w:rsid w:val="00B82A49"/>
    <w:rsid w:val="00B82FDE"/>
    <w:rsid w:val="00BA6805"/>
    <w:rsid w:val="00BB5714"/>
    <w:rsid w:val="00BB5F18"/>
    <w:rsid w:val="00BD170D"/>
    <w:rsid w:val="00BD2BE7"/>
    <w:rsid w:val="00BD2FBC"/>
    <w:rsid w:val="00C14D6D"/>
    <w:rsid w:val="00C37568"/>
    <w:rsid w:val="00CA36A7"/>
    <w:rsid w:val="00CE52C9"/>
    <w:rsid w:val="00CE62AA"/>
    <w:rsid w:val="00D00A6A"/>
    <w:rsid w:val="00D361AA"/>
    <w:rsid w:val="00E510D1"/>
    <w:rsid w:val="00E60676"/>
    <w:rsid w:val="00E939EF"/>
    <w:rsid w:val="00EA1863"/>
    <w:rsid w:val="00EA7DC4"/>
    <w:rsid w:val="00EE00C1"/>
    <w:rsid w:val="00EE295B"/>
    <w:rsid w:val="00F278DB"/>
    <w:rsid w:val="00F40263"/>
    <w:rsid w:val="00F57129"/>
    <w:rsid w:val="00F72158"/>
    <w:rsid w:val="00FA21BC"/>
    <w:rsid w:val="00FF4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3F079B"/>
  <w15:docId w15:val="{D5D12D10-8C0C-4800-93CF-08EEA7E6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B89"/>
    <w:rPr>
      <w:color w:val="0000FF" w:themeColor="hyperlink"/>
      <w:u w:val="single"/>
    </w:rPr>
  </w:style>
  <w:style w:type="paragraph" w:styleId="ListParagraph">
    <w:name w:val="List Paragraph"/>
    <w:basedOn w:val="Normal"/>
    <w:uiPriority w:val="34"/>
    <w:qFormat/>
    <w:rsid w:val="000A6B71"/>
    <w:pPr>
      <w:ind w:left="720"/>
      <w:contextualSpacing/>
    </w:pPr>
  </w:style>
  <w:style w:type="paragraph" w:styleId="Header">
    <w:name w:val="header"/>
    <w:basedOn w:val="Normal"/>
    <w:link w:val="HeaderChar"/>
    <w:uiPriority w:val="99"/>
    <w:unhideWhenUsed/>
    <w:rsid w:val="00E6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676"/>
  </w:style>
  <w:style w:type="paragraph" w:styleId="Footer">
    <w:name w:val="footer"/>
    <w:basedOn w:val="Normal"/>
    <w:link w:val="FooterChar"/>
    <w:uiPriority w:val="99"/>
    <w:unhideWhenUsed/>
    <w:rsid w:val="00E6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676"/>
  </w:style>
  <w:style w:type="paragraph" w:styleId="BalloonText">
    <w:name w:val="Balloon Text"/>
    <w:basedOn w:val="Normal"/>
    <w:link w:val="BalloonTextChar"/>
    <w:uiPriority w:val="99"/>
    <w:semiHidden/>
    <w:unhideWhenUsed/>
    <w:rsid w:val="00F4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63"/>
    <w:rPr>
      <w:rFonts w:ascii="Tahoma" w:hAnsi="Tahoma" w:cs="Tahoma"/>
      <w:sz w:val="16"/>
      <w:szCs w:val="16"/>
    </w:rPr>
  </w:style>
  <w:style w:type="paragraph" w:customStyle="1" w:styleId="AddressBlock">
    <w:name w:val="Address Block"/>
    <w:aliases w:val="ab,AuditBody"/>
    <w:basedOn w:val="Normal"/>
    <w:rsid w:val="00B800C0"/>
    <w:pPr>
      <w:spacing w:after="0" w:line="260" w:lineRule="exact"/>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E51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3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97F2-A54D-4FA0-AE7F-C20D325F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Bauman</dc:creator>
  <cp:lastModifiedBy>Nicole Lansdowne</cp:lastModifiedBy>
  <cp:revision>4</cp:revision>
  <cp:lastPrinted>2016-07-06T18:19:00Z</cp:lastPrinted>
  <dcterms:created xsi:type="dcterms:W3CDTF">2019-08-09T16:26:00Z</dcterms:created>
  <dcterms:modified xsi:type="dcterms:W3CDTF">2019-08-09T16:41:00Z</dcterms:modified>
</cp:coreProperties>
</file>